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E74E2" w14:textId="0F4ECDB7" w:rsidR="003B73CB" w:rsidRDefault="003B73CB">
      <w:pPr>
        <w:rPr>
          <w:b/>
          <w:bCs/>
        </w:rPr>
      </w:pPr>
      <w:r>
        <w:rPr>
          <w:b/>
          <w:bCs/>
          <w:noProof/>
        </w:rPr>
        <w:drawing>
          <wp:inline distT="0" distB="0" distL="0" distR="0" wp14:anchorId="5D36A2D8" wp14:editId="28AFBE01">
            <wp:extent cx="2520696" cy="755904"/>
            <wp:effectExtent l="0" t="0" r="0" b="6350"/>
            <wp:docPr id="15583183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1832" name="Picture 1" descr="A black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0696" cy="755904"/>
                    </a:xfrm>
                    <a:prstGeom prst="rect">
                      <a:avLst/>
                    </a:prstGeom>
                  </pic:spPr>
                </pic:pic>
              </a:graphicData>
            </a:graphic>
          </wp:inline>
        </w:drawing>
      </w:r>
    </w:p>
    <w:p w14:paraId="4BD079F9" w14:textId="77777777" w:rsidR="003B73CB" w:rsidRDefault="003B73CB">
      <w:pPr>
        <w:rPr>
          <w:b/>
          <w:bCs/>
        </w:rPr>
      </w:pPr>
    </w:p>
    <w:p w14:paraId="235E11A2" w14:textId="412A8200" w:rsidR="003B73CB" w:rsidRPr="003B73CB" w:rsidRDefault="003B73CB">
      <w:pPr>
        <w:rPr>
          <w:b/>
          <w:bCs/>
          <w:sz w:val="28"/>
          <w:szCs w:val="28"/>
        </w:rPr>
      </w:pPr>
      <w:r w:rsidRPr="003B73CB">
        <w:rPr>
          <w:b/>
          <w:bCs/>
          <w:sz w:val="28"/>
          <w:szCs w:val="28"/>
        </w:rPr>
        <w:t>Job Description</w:t>
      </w:r>
    </w:p>
    <w:p w14:paraId="16A8141B" w14:textId="173D3656" w:rsidR="003B73CB" w:rsidRPr="003B73CB" w:rsidRDefault="00666B46" w:rsidP="003B73CB">
      <w:pPr>
        <w:spacing w:after="0"/>
        <w:rPr>
          <w:sz w:val="28"/>
          <w:szCs w:val="28"/>
        </w:rPr>
      </w:pPr>
      <w:r w:rsidRPr="003B73CB">
        <w:rPr>
          <w:b/>
          <w:bCs/>
          <w:sz w:val="28"/>
          <w:szCs w:val="28"/>
        </w:rPr>
        <w:t>Job Title</w:t>
      </w:r>
      <w:r w:rsidR="003B73CB">
        <w:rPr>
          <w:b/>
          <w:bCs/>
          <w:sz w:val="28"/>
          <w:szCs w:val="28"/>
        </w:rPr>
        <w:t>:</w:t>
      </w:r>
      <w:r w:rsidRPr="003B73CB">
        <w:rPr>
          <w:b/>
          <w:bCs/>
          <w:sz w:val="28"/>
          <w:szCs w:val="28"/>
        </w:rPr>
        <w:tab/>
      </w:r>
      <w:r w:rsidRPr="003B73CB">
        <w:rPr>
          <w:b/>
          <w:bCs/>
          <w:sz w:val="28"/>
          <w:szCs w:val="28"/>
        </w:rPr>
        <w:tab/>
      </w:r>
      <w:r w:rsidR="003B73CB">
        <w:rPr>
          <w:b/>
          <w:bCs/>
          <w:sz w:val="28"/>
          <w:szCs w:val="28"/>
        </w:rPr>
        <w:tab/>
      </w:r>
      <w:r w:rsidRPr="003B73CB">
        <w:rPr>
          <w:sz w:val="28"/>
          <w:szCs w:val="28"/>
        </w:rPr>
        <w:t>Training Development Manager</w:t>
      </w:r>
    </w:p>
    <w:p w14:paraId="07A544B2" w14:textId="6E99A433" w:rsidR="004E0641" w:rsidRPr="003B73CB" w:rsidRDefault="004E0641" w:rsidP="003B73CB">
      <w:pPr>
        <w:spacing w:after="0"/>
        <w:rPr>
          <w:b/>
          <w:bCs/>
          <w:sz w:val="28"/>
          <w:szCs w:val="28"/>
        </w:rPr>
      </w:pPr>
      <w:r w:rsidRPr="003B73CB">
        <w:rPr>
          <w:b/>
          <w:bCs/>
          <w:sz w:val="28"/>
          <w:szCs w:val="28"/>
        </w:rPr>
        <w:t>Location</w:t>
      </w:r>
      <w:r w:rsidR="003B73CB">
        <w:rPr>
          <w:b/>
          <w:bCs/>
          <w:sz w:val="28"/>
          <w:szCs w:val="28"/>
        </w:rPr>
        <w:t>:</w:t>
      </w:r>
      <w:r w:rsidRPr="003B73CB">
        <w:rPr>
          <w:b/>
          <w:bCs/>
          <w:sz w:val="28"/>
          <w:szCs w:val="28"/>
        </w:rPr>
        <w:t xml:space="preserve"> </w:t>
      </w:r>
      <w:r w:rsidR="00D011F1" w:rsidRPr="003B73CB">
        <w:rPr>
          <w:b/>
          <w:bCs/>
          <w:sz w:val="28"/>
          <w:szCs w:val="28"/>
        </w:rPr>
        <w:tab/>
      </w:r>
      <w:r w:rsidR="00080719" w:rsidRPr="003B73CB">
        <w:rPr>
          <w:b/>
          <w:bCs/>
          <w:sz w:val="28"/>
          <w:szCs w:val="28"/>
        </w:rPr>
        <w:tab/>
      </w:r>
      <w:r w:rsidR="003B73CB">
        <w:rPr>
          <w:b/>
          <w:bCs/>
          <w:sz w:val="28"/>
          <w:szCs w:val="28"/>
        </w:rPr>
        <w:tab/>
      </w:r>
      <w:r w:rsidR="00D011F1" w:rsidRPr="003B73CB">
        <w:rPr>
          <w:sz w:val="28"/>
          <w:szCs w:val="28"/>
        </w:rPr>
        <w:t>Newcastle</w:t>
      </w:r>
      <w:r w:rsidR="008C3BB8" w:rsidRPr="003B73CB">
        <w:rPr>
          <w:sz w:val="28"/>
          <w:szCs w:val="28"/>
        </w:rPr>
        <w:t xml:space="preserve"> </w:t>
      </w:r>
      <w:r w:rsidR="003B73CB">
        <w:rPr>
          <w:sz w:val="28"/>
          <w:szCs w:val="28"/>
        </w:rPr>
        <w:t>and</w:t>
      </w:r>
      <w:r w:rsidR="008C3BB8" w:rsidRPr="003B73CB">
        <w:rPr>
          <w:sz w:val="28"/>
          <w:szCs w:val="28"/>
        </w:rPr>
        <w:t xml:space="preserve"> Gateshead</w:t>
      </w:r>
    </w:p>
    <w:p w14:paraId="6686A0C2" w14:textId="7955A586" w:rsidR="00D011F1" w:rsidRPr="003B73CB" w:rsidRDefault="00D011F1" w:rsidP="00840AFE">
      <w:pPr>
        <w:spacing w:after="0"/>
        <w:ind w:left="2880" w:hanging="2880"/>
        <w:rPr>
          <w:b/>
          <w:bCs/>
          <w:sz w:val="28"/>
          <w:szCs w:val="28"/>
        </w:rPr>
      </w:pPr>
      <w:r w:rsidRPr="003B73CB">
        <w:rPr>
          <w:b/>
          <w:bCs/>
          <w:sz w:val="28"/>
          <w:szCs w:val="28"/>
        </w:rPr>
        <w:t>Job type:</w:t>
      </w:r>
      <w:r w:rsidRPr="003B73CB">
        <w:rPr>
          <w:b/>
          <w:bCs/>
          <w:sz w:val="28"/>
          <w:szCs w:val="28"/>
        </w:rPr>
        <w:tab/>
      </w:r>
      <w:r w:rsidR="00C52850" w:rsidRPr="003B73CB">
        <w:rPr>
          <w:sz w:val="28"/>
          <w:szCs w:val="28"/>
        </w:rPr>
        <w:t xml:space="preserve">Employed </w:t>
      </w:r>
      <w:r w:rsidR="00485069" w:rsidRPr="003B73CB">
        <w:rPr>
          <w:sz w:val="28"/>
          <w:szCs w:val="28"/>
        </w:rPr>
        <w:t xml:space="preserve">or self-employed and </w:t>
      </w:r>
      <w:r w:rsidR="00C52850" w:rsidRPr="003B73CB">
        <w:rPr>
          <w:sz w:val="28"/>
          <w:szCs w:val="28"/>
        </w:rPr>
        <w:t>f</w:t>
      </w:r>
      <w:r w:rsidRPr="003B73CB">
        <w:rPr>
          <w:sz w:val="28"/>
          <w:szCs w:val="28"/>
        </w:rPr>
        <w:t>ull time or part time considere</w:t>
      </w:r>
      <w:r w:rsidR="00C52850" w:rsidRPr="003B73CB">
        <w:rPr>
          <w:sz w:val="28"/>
          <w:szCs w:val="28"/>
        </w:rPr>
        <w:t>d</w:t>
      </w:r>
      <w:r w:rsidR="00840AFE">
        <w:t xml:space="preserve">. </w:t>
      </w:r>
      <w:r w:rsidR="00840AFE" w:rsidRPr="00840AFE">
        <w:rPr>
          <w:sz w:val="28"/>
          <w:szCs w:val="28"/>
        </w:rPr>
        <w:t xml:space="preserve">This will be a hybrid role with a minimum 3 </w:t>
      </w:r>
      <w:proofErr w:type="gramStart"/>
      <w:r w:rsidR="00840AFE" w:rsidRPr="00840AFE">
        <w:rPr>
          <w:sz w:val="28"/>
          <w:szCs w:val="28"/>
        </w:rPr>
        <w:t>days</w:t>
      </w:r>
      <w:proofErr w:type="gramEnd"/>
      <w:r w:rsidR="00840AFE" w:rsidRPr="00840AFE">
        <w:rPr>
          <w:sz w:val="28"/>
          <w:szCs w:val="28"/>
        </w:rPr>
        <w:t xml:space="preserve"> office based plus </w:t>
      </w:r>
      <w:r w:rsidR="00840AFE">
        <w:rPr>
          <w:sz w:val="28"/>
          <w:szCs w:val="28"/>
        </w:rPr>
        <w:t xml:space="preserve">the </w:t>
      </w:r>
      <w:r w:rsidR="00840AFE" w:rsidRPr="00840AFE">
        <w:rPr>
          <w:sz w:val="28"/>
          <w:szCs w:val="28"/>
        </w:rPr>
        <w:t>option for a proportion of home working.  Some travel is anticipated with car ownership being useful but not essential.</w:t>
      </w:r>
    </w:p>
    <w:p w14:paraId="54E70686" w14:textId="59232ACB" w:rsidR="003B73CB" w:rsidRPr="003B73CB" w:rsidRDefault="00080719" w:rsidP="003B73CB">
      <w:pPr>
        <w:spacing w:after="0"/>
        <w:ind w:left="2880" w:hanging="2880"/>
        <w:rPr>
          <w:sz w:val="28"/>
          <w:szCs w:val="28"/>
        </w:rPr>
      </w:pPr>
      <w:r w:rsidRPr="003B73CB">
        <w:rPr>
          <w:b/>
          <w:bCs/>
          <w:sz w:val="28"/>
          <w:szCs w:val="28"/>
        </w:rPr>
        <w:t>Remuneration:</w:t>
      </w:r>
      <w:r w:rsidRPr="003B73CB">
        <w:rPr>
          <w:b/>
          <w:bCs/>
          <w:sz w:val="28"/>
          <w:szCs w:val="28"/>
        </w:rPr>
        <w:tab/>
      </w:r>
      <w:r w:rsidR="008C3BB8" w:rsidRPr="003B73CB">
        <w:rPr>
          <w:sz w:val="28"/>
          <w:szCs w:val="28"/>
        </w:rPr>
        <w:t xml:space="preserve">£30,000 to £38,000 </w:t>
      </w:r>
      <w:r w:rsidR="003B73CB">
        <w:rPr>
          <w:sz w:val="28"/>
          <w:szCs w:val="28"/>
        </w:rPr>
        <w:t xml:space="preserve">per annum </w:t>
      </w:r>
      <w:r w:rsidR="008C3BB8" w:rsidRPr="003B73CB">
        <w:rPr>
          <w:sz w:val="28"/>
          <w:szCs w:val="28"/>
        </w:rPr>
        <w:t>depending on experience</w:t>
      </w:r>
    </w:p>
    <w:p w14:paraId="32F58AE8" w14:textId="73A07AF3" w:rsidR="00DC35B3" w:rsidRPr="003B73CB" w:rsidRDefault="00DC35B3" w:rsidP="003B73CB">
      <w:pPr>
        <w:spacing w:after="0"/>
        <w:ind w:left="2880" w:hanging="2880"/>
        <w:rPr>
          <w:sz w:val="28"/>
          <w:szCs w:val="28"/>
        </w:rPr>
      </w:pPr>
      <w:r w:rsidRPr="003B73CB">
        <w:rPr>
          <w:b/>
          <w:bCs/>
          <w:sz w:val="28"/>
          <w:szCs w:val="28"/>
        </w:rPr>
        <w:t>Terms</w:t>
      </w:r>
      <w:r w:rsidR="003B73CB">
        <w:rPr>
          <w:b/>
          <w:bCs/>
          <w:sz w:val="28"/>
          <w:szCs w:val="28"/>
        </w:rPr>
        <w:t>:</w:t>
      </w:r>
      <w:r w:rsidRPr="003B73CB">
        <w:rPr>
          <w:sz w:val="28"/>
          <w:szCs w:val="28"/>
        </w:rPr>
        <w:tab/>
        <w:t>30</w:t>
      </w:r>
      <w:r w:rsidR="003534FA" w:rsidRPr="003B73CB">
        <w:rPr>
          <w:sz w:val="28"/>
          <w:szCs w:val="28"/>
        </w:rPr>
        <w:t xml:space="preserve"> </w:t>
      </w:r>
      <w:r w:rsidRPr="003B73CB">
        <w:rPr>
          <w:sz w:val="28"/>
          <w:szCs w:val="28"/>
        </w:rPr>
        <w:t>days annual leave</w:t>
      </w:r>
      <w:r w:rsidR="003534FA" w:rsidRPr="003B73CB">
        <w:rPr>
          <w:sz w:val="28"/>
          <w:szCs w:val="28"/>
        </w:rPr>
        <w:t xml:space="preserve"> </w:t>
      </w:r>
      <w:r w:rsidR="00B60E5C" w:rsidRPr="003B73CB">
        <w:rPr>
          <w:sz w:val="28"/>
          <w:szCs w:val="28"/>
        </w:rPr>
        <w:t xml:space="preserve">pro rata </w:t>
      </w:r>
      <w:r w:rsidR="003534FA" w:rsidRPr="003B73CB">
        <w:rPr>
          <w:sz w:val="28"/>
          <w:szCs w:val="28"/>
        </w:rPr>
        <w:t xml:space="preserve">and </w:t>
      </w:r>
      <w:r w:rsidR="00AF5A7D" w:rsidRPr="003B73CB">
        <w:rPr>
          <w:sz w:val="28"/>
          <w:szCs w:val="28"/>
        </w:rPr>
        <w:t xml:space="preserve">starting </w:t>
      </w:r>
      <w:r w:rsidR="004F6E30" w:rsidRPr="003B73CB">
        <w:rPr>
          <w:sz w:val="28"/>
          <w:szCs w:val="28"/>
        </w:rPr>
        <w:t xml:space="preserve">6% </w:t>
      </w:r>
      <w:r w:rsidR="003534FA" w:rsidRPr="003B73CB">
        <w:rPr>
          <w:sz w:val="28"/>
          <w:szCs w:val="28"/>
        </w:rPr>
        <w:t>employer pension contrib</w:t>
      </w:r>
      <w:r w:rsidR="00B60E5C" w:rsidRPr="003B73CB">
        <w:rPr>
          <w:sz w:val="28"/>
          <w:szCs w:val="28"/>
        </w:rPr>
        <w:t>ution</w:t>
      </w:r>
    </w:p>
    <w:p w14:paraId="4C80A708" w14:textId="77777777" w:rsidR="003B73CB" w:rsidRDefault="003B73CB" w:rsidP="003B73CB">
      <w:pPr>
        <w:spacing w:after="0"/>
        <w:rPr>
          <w:b/>
          <w:bCs/>
          <w:sz w:val="28"/>
          <w:szCs w:val="28"/>
        </w:rPr>
      </w:pPr>
    </w:p>
    <w:p w14:paraId="36999382" w14:textId="78C506AA" w:rsidR="002872C2" w:rsidRPr="003B73CB" w:rsidRDefault="002872C2" w:rsidP="003B73CB">
      <w:pPr>
        <w:spacing w:after="0"/>
        <w:rPr>
          <w:sz w:val="28"/>
          <w:szCs w:val="28"/>
        </w:rPr>
      </w:pPr>
      <w:r w:rsidRPr="003B73CB">
        <w:rPr>
          <w:b/>
          <w:bCs/>
          <w:sz w:val="28"/>
          <w:szCs w:val="28"/>
        </w:rPr>
        <w:t>Application deadline</w:t>
      </w:r>
      <w:r w:rsidR="003B73CB">
        <w:rPr>
          <w:b/>
          <w:bCs/>
          <w:sz w:val="28"/>
          <w:szCs w:val="28"/>
        </w:rPr>
        <w:t>:</w:t>
      </w:r>
      <w:r w:rsidR="00035ED6" w:rsidRPr="003B73CB">
        <w:rPr>
          <w:sz w:val="28"/>
          <w:szCs w:val="28"/>
        </w:rPr>
        <w:tab/>
      </w:r>
      <w:r w:rsidR="0038309B" w:rsidRPr="003B73CB">
        <w:rPr>
          <w:sz w:val="28"/>
          <w:szCs w:val="28"/>
        </w:rPr>
        <w:t>12</w:t>
      </w:r>
      <w:r w:rsidR="00B11243">
        <w:rPr>
          <w:sz w:val="28"/>
          <w:szCs w:val="28"/>
        </w:rPr>
        <w:t xml:space="preserve"> noon</w:t>
      </w:r>
      <w:r w:rsidR="003B73CB">
        <w:rPr>
          <w:sz w:val="28"/>
          <w:szCs w:val="28"/>
        </w:rPr>
        <w:t xml:space="preserve"> </w:t>
      </w:r>
      <w:r w:rsidR="0038309B" w:rsidRPr="003B73CB">
        <w:rPr>
          <w:sz w:val="28"/>
          <w:szCs w:val="28"/>
        </w:rPr>
        <w:t xml:space="preserve">on </w:t>
      </w:r>
      <w:r w:rsidR="003B73CB">
        <w:rPr>
          <w:sz w:val="28"/>
          <w:szCs w:val="28"/>
        </w:rPr>
        <w:t>Monday, September 23, 2024</w:t>
      </w:r>
    </w:p>
    <w:p w14:paraId="30616A0C" w14:textId="05923633" w:rsidR="003B73CB" w:rsidRDefault="002872C2" w:rsidP="003B73CB">
      <w:pPr>
        <w:spacing w:after="0"/>
        <w:rPr>
          <w:sz w:val="28"/>
          <w:szCs w:val="28"/>
        </w:rPr>
      </w:pPr>
      <w:r w:rsidRPr="003B73CB">
        <w:rPr>
          <w:b/>
          <w:bCs/>
          <w:sz w:val="28"/>
          <w:szCs w:val="28"/>
        </w:rPr>
        <w:t>Interviews</w:t>
      </w:r>
      <w:r w:rsidR="003B73CB">
        <w:rPr>
          <w:b/>
          <w:bCs/>
          <w:sz w:val="28"/>
          <w:szCs w:val="28"/>
        </w:rPr>
        <w:t>:</w:t>
      </w:r>
      <w:r w:rsidR="0038309B" w:rsidRPr="003B73CB">
        <w:rPr>
          <w:sz w:val="28"/>
          <w:szCs w:val="28"/>
        </w:rPr>
        <w:tab/>
      </w:r>
      <w:r w:rsidR="0038309B" w:rsidRPr="003B73CB">
        <w:rPr>
          <w:sz w:val="28"/>
          <w:szCs w:val="28"/>
        </w:rPr>
        <w:tab/>
      </w:r>
      <w:r w:rsidR="003B73CB">
        <w:rPr>
          <w:sz w:val="28"/>
          <w:szCs w:val="28"/>
        </w:rPr>
        <w:t xml:space="preserve">           Week commencing September 30, 2024</w:t>
      </w:r>
    </w:p>
    <w:p w14:paraId="1A52F7FF" w14:textId="77777777" w:rsidR="003B73CB" w:rsidRDefault="003B73CB" w:rsidP="003B73CB">
      <w:pPr>
        <w:spacing w:after="0"/>
        <w:rPr>
          <w:sz w:val="28"/>
          <w:szCs w:val="28"/>
        </w:rPr>
      </w:pPr>
    </w:p>
    <w:p w14:paraId="5A57D13E" w14:textId="77777777" w:rsidR="003B73CB" w:rsidRDefault="003B73CB">
      <w:pPr>
        <w:rPr>
          <w:b/>
          <w:bCs/>
          <w:sz w:val="24"/>
          <w:szCs w:val="24"/>
        </w:rPr>
      </w:pPr>
    </w:p>
    <w:p w14:paraId="715030D7" w14:textId="33FD7021" w:rsidR="003B73CB" w:rsidRDefault="003B73CB">
      <w:pPr>
        <w:rPr>
          <w:b/>
          <w:bCs/>
          <w:sz w:val="28"/>
          <w:szCs w:val="28"/>
        </w:rPr>
      </w:pPr>
      <w:r w:rsidRPr="0031419D">
        <w:rPr>
          <w:b/>
          <w:bCs/>
          <w:sz w:val="28"/>
          <w:szCs w:val="28"/>
        </w:rPr>
        <w:t>About Equal Arts</w:t>
      </w:r>
    </w:p>
    <w:p w14:paraId="1F5928DA" w14:textId="769E46BA" w:rsidR="0095112F" w:rsidRPr="0095112F" w:rsidRDefault="0095112F">
      <w:pPr>
        <w:rPr>
          <w:sz w:val="24"/>
          <w:szCs w:val="24"/>
        </w:rPr>
      </w:pPr>
      <w:r w:rsidRPr="0095112F">
        <w:rPr>
          <w:sz w:val="24"/>
          <w:szCs w:val="24"/>
        </w:rPr>
        <w:t xml:space="preserve">Equal Arts is a registered charity specialising in delivering high quality creative opportunities for people 55+ and those living </w:t>
      </w:r>
      <w:r w:rsidR="00C74B2D">
        <w:rPr>
          <w:sz w:val="24"/>
          <w:szCs w:val="24"/>
        </w:rPr>
        <w:t xml:space="preserve">with </w:t>
      </w:r>
      <w:r w:rsidRPr="0095112F">
        <w:rPr>
          <w:sz w:val="24"/>
          <w:szCs w:val="24"/>
        </w:rPr>
        <w:t>dementia. Our creative programme aims to improve wellbeing and reduce loneliness</w:t>
      </w:r>
      <w:r>
        <w:rPr>
          <w:sz w:val="24"/>
          <w:szCs w:val="24"/>
        </w:rPr>
        <w:t xml:space="preserve">. </w:t>
      </w:r>
      <w:r w:rsidRPr="0095112F">
        <w:rPr>
          <w:sz w:val="24"/>
          <w:szCs w:val="24"/>
        </w:rPr>
        <w:t>We support peop</w:t>
      </w:r>
      <w:r>
        <w:rPr>
          <w:sz w:val="24"/>
          <w:szCs w:val="24"/>
        </w:rPr>
        <w:t xml:space="preserve">le living independently as well as those living in care </w:t>
      </w:r>
      <w:r w:rsidRPr="0095112F">
        <w:rPr>
          <w:sz w:val="24"/>
          <w:szCs w:val="24"/>
        </w:rPr>
        <w:t>are and suppor</w:t>
      </w:r>
      <w:r>
        <w:rPr>
          <w:sz w:val="24"/>
          <w:szCs w:val="24"/>
        </w:rPr>
        <w:t>t</w:t>
      </w:r>
      <w:r w:rsidRPr="0095112F">
        <w:rPr>
          <w:sz w:val="24"/>
          <w:szCs w:val="24"/>
        </w:rPr>
        <w:t xml:space="preserve">ed living.  </w:t>
      </w:r>
    </w:p>
    <w:p w14:paraId="3DB36344" w14:textId="2DC56166" w:rsidR="0095112F" w:rsidRPr="0095112F" w:rsidRDefault="0095112F" w:rsidP="0095112F">
      <w:pPr>
        <w:rPr>
          <w:sz w:val="24"/>
          <w:szCs w:val="24"/>
        </w:rPr>
      </w:pPr>
      <w:r w:rsidRPr="0095112F">
        <w:rPr>
          <w:sz w:val="24"/>
          <w:szCs w:val="24"/>
        </w:rPr>
        <w:t xml:space="preserve">We champion creative ageing and its benefits to improve the quality of care provided to older people and aim to create lasting change, developing community, age-friendly relationships and encouraging social inclusion. Our programmes of work ensure older people are included and valued in society and </w:t>
      </w:r>
      <w:proofErr w:type="gramStart"/>
      <w:r w:rsidRPr="0095112F">
        <w:rPr>
          <w:sz w:val="24"/>
          <w:szCs w:val="24"/>
        </w:rPr>
        <w:t>have the opportunities to</w:t>
      </w:r>
      <w:proofErr w:type="gramEnd"/>
      <w:r w:rsidRPr="0095112F">
        <w:rPr>
          <w:sz w:val="24"/>
          <w:szCs w:val="24"/>
        </w:rPr>
        <w:t xml:space="preserve"> age well.</w:t>
      </w:r>
    </w:p>
    <w:p w14:paraId="28BAD8CC" w14:textId="77777777" w:rsidR="003B73CB" w:rsidRDefault="003B73CB">
      <w:pPr>
        <w:rPr>
          <w:b/>
          <w:bCs/>
          <w:sz w:val="24"/>
          <w:szCs w:val="24"/>
        </w:rPr>
      </w:pPr>
    </w:p>
    <w:p w14:paraId="16F77F04" w14:textId="2C6E90EF" w:rsidR="00C254F1" w:rsidRPr="003B73CB" w:rsidRDefault="004F6E30">
      <w:pPr>
        <w:rPr>
          <w:b/>
          <w:bCs/>
          <w:sz w:val="28"/>
          <w:szCs w:val="28"/>
        </w:rPr>
      </w:pPr>
      <w:r w:rsidRPr="003B73CB">
        <w:rPr>
          <w:b/>
          <w:bCs/>
          <w:sz w:val="28"/>
          <w:szCs w:val="28"/>
        </w:rPr>
        <w:t>Purpose of the role</w:t>
      </w:r>
    </w:p>
    <w:p w14:paraId="4A8B7B9D" w14:textId="0532596F" w:rsidR="004F6E30" w:rsidRDefault="001D6777">
      <w:pPr>
        <w:rPr>
          <w:sz w:val="24"/>
          <w:szCs w:val="24"/>
        </w:rPr>
      </w:pPr>
      <w:r w:rsidRPr="003B73CB">
        <w:rPr>
          <w:sz w:val="24"/>
          <w:szCs w:val="24"/>
        </w:rPr>
        <w:t>The</w:t>
      </w:r>
      <w:r w:rsidR="0031419D">
        <w:rPr>
          <w:sz w:val="24"/>
          <w:szCs w:val="24"/>
        </w:rPr>
        <w:t xml:space="preserve"> </w:t>
      </w:r>
      <w:r w:rsidRPr="003B73CB">
        <w:rPr>
          <w:sz w:val="24"/>
          <w:szCs w:val="24"/>
        </w:rPr>
        <w:t xml:space="preserve">purpose of this role is to expand Equal Arts' training programmes, embedding a wider understanding of the value of creativity in healthy ageing, and the importance of </w:t>
      </w:r>
      <w:r w:rsidRPr="003B73CB">
        <w:rPr>
          <w:sz w:val="24"/>
          <w:szCs w:val="24"/>
        </w:rPr>
        <w:lastRenderedPageBreak/>
        <w:t>imagination in dementia care</w:t>
      </w:r>
      <w:r w:rsidR="00C254F1" w:rsidRPr="003B73CB">
        <w:rPr>
          <w:sz w:val="24"/>
          <w:szCs w:val="24"/>
        </w:rPr>
        <w:t xml:space="preserve"> whilst ensuring the </w:t>
      </w:r>
      <w:r w:rsidR="00710115" w:rsidRPr="003B73CB">
        <w:rPr>
          <w:sz w:val="24"/>
          <w:szCs w:val="24"/>
        </w:rPr>
        <w:t>commercial viability of a high quality and innovative training prospectus</w:t>
      </w:r>
      <w:r w:rsidR="00210617" w:rsidRPr="003B73CB">
        <w:rPr>
          <w:sz w:val="24"/>
          <w:szCs w:val="24"/>
        </w:rPr>
        <w:t>.</w:t>
      </w:r>
    </w:p>
    <w:p w14:paraId="755FCB63" w14:textId="77777777" w:rsidR="0095112F" w:rsidRDefault="0095112F">
      <w:pPr>
        <w:rPr>
          <w:sz w:val="24"/>
          <w:szCs w:val="24"/>
        </w:rPr>
      </w:pPr>
    </w:p>
    <w:p w14:paraId="6C963DF4" w14:textId="77777777" w:rsidR="0095112F" w:rsidRPr="003B73CB" w:rsidRDefault="0095112F">
      <w:pPr>
        <w:rPr>
          <w:sz w:val="24"/>
          <w:szCs w:val="24"/>
        </w:rPr>
      </w:pPr>
    </w:p>
    <w:p w14:paraId="0237198F" w14:textId="1DC658B6" w:rsidR="00B719A1" w:rsidRPr="0031419D" w:rsidRDefault="00B719A1">
      <w:pPr>
        <w:rPr>
          <w:b/>
          <w:bCs/>
          <w:sz w:val="28"/>
          <w:szCs w:val="28"/>
        </w:rPr>
      </w:pPr>
      <w:r w:rsidRPr="0031419D">
        <w:rPr>
          <w:b/>
          <w:bCs/>
          <w:sz w:val="28"/>
          <w:szCs w:val="28"/>
        </w:rPr>
        <w:t>Job Summary</w:t>
      </w:r>
    </w:p>
    <w:p w14:paraId="4F6C79FC" w14:textId="79CEE722" w:rsidR="006B186B" w:rsidRPr="003B73CB" w:rsidRDefault="00DF7153">
      <w:pPr>
        <w:rPr>
          <w:sz w:val="24"/>
          <w:szCs w:val="24"/>
        </w:rPr>
      </w:pPr>
      <w:r w:rsidRPr="003B73CB">
        <w:rPr>
          <w:sz w:val="24"/>
          <w:szCs w:val="24"/>
        </w:rPr>
        <w:t>We are seeking a</w:t>
      </w:r>
      <w:r w:rsidR="00321AF4" w:rsidRPr="003B73CB">
        <w:rPr>
          <w:sz w:val="24"/>
          <w:szCs w:val="24"/>
        </w:rPr>
        <w:t>n experienced</w:t>
      </w:r>
      <w:r w:rsidRPr="003B73CB">
        <w:rPr>
          <w:sz w:val="24"/>
          <w:szCs w:val="24"/>
        </w:rPr>
        <w:t xml:space="preserve"> </w:t>
      </w:r>
      <w:r w:rsidR="000508F8" w:rsidRPr="003B73CB">
        <w:rPr>
          <w:sz w:val="24"/>
          <w:szCs w:val="24"/>
        </w:rPr>
        <w:t xml:space="preserve">and committed </w:t>
      </w:r>
      <w:r w:rsidR="0031419D">
        <w:rPr>
          <w:sz w:val="24"/>
          <w:szCs w:val="24"/>
        </w:rPr>
        <w:t>t</w:t>
      </w:r>
      <w:r w:rsidRPr="003B73CB">
        <w:rPr>
          <w:sz w:val="24"/>
          <w:szCs w:val="24"/>
        </w:rPr>
        <w:t>rainer to</w:t>
      </w:r>
      <w:r w:rsidR="00321AF4" w:rsidRPr="003B73CB">
        <w:rPr>
          <w:sz w:val="24"/>
          <w:szCs w:val="24"/>
        </w:rPr>
        <w:t xml:space="preserve"> </w:t>
      </w:r>
      <w:r w:rsidRPr="003B73CB">
        <w:rPr>
          <w:sz w:val="24"/>
          <w:szCs w:val="24"/>
        </w:rPr>
        <w:t>design, deliver, and manage training program</w:t>
      </w:r>
      <w:r w:rsidR="00CC48BA" w:rsidRPr="003B73CB">
        <w:rPr>
          <w:sz w:val="24"/>
          <w:szCs w:val="24"/>
        </w:rPr>
        <w:t>me</w:t>
      </w:r>
      <w:r w:rsidRPr="003B73CB">
        <w:rPr>
          <w:sz w:val="24"/>
          <w:szCs w:val="24"/>
        </w:rPr>
        <w:t>s for care staf</w:t>
      </w:r>
      <w:r w:rsidR="00787A32" w:rsidRPr="003B73CB">
        <w:rPr>
          <w:sz w:val="24"/>
          <w:szCs w:val="24"/>
        </w:rPr>
        <w:t xml:space="preserve">f, </w:t>
      </w:r>
      <w:r w:rsidRPr="003B73CB">
        <w:rPr>
          <w:sz w:val="24"/>
          <w:szCs w:val="24"/>
        </w:rPr>
        <w:t xml:space="preserve">artists </w:t>
      </w:r>
      <w:r w:rsidR="00321AF4" w:rsidRPr="003B73CB">
        <w:rPr>
          <w:sz w:val="24"/>
          <w:szCs w:val="24"/>
        </w:rPr>
        <w:t xml:space="preserve">and </w:t>
      </w:r>
      <w:r w:rsidR="009F1457" w:rsidRPr="003B73CB">
        <w:rPr>
          <w:sz w:val="24"/>
          <w:szCs w:val="24"/>
        </w:rPr>
        <w:t>the</w:t>
      </w:r>
      <w:r w:rsidR="00321AF4" w:rsidRPr="003B73CB">
        <w:rPr>
          <w:sz w:val="24"/>
          <w:szCs w:val="24"/>
        </w:rPr>
        <w:t xml:space="preserve"> </w:t>
      </w:r>
      <w:r w:rsidR="000508F8" w:rsidRPr="003B73CB">
        <w:rPr>
          <w:sz w:val="24"/>
          <w:szCs w:val="24"/>
        </w:rPr>
        <w:t xml:space="preserve">wider </w:t>
      </w:r>
      <w:r w:rsidR="00321AF4" w:rsidRPr="003B73CB">
        <w:rPr>
          <w:sz w:val="24"/>
          <w:szCs w:val="24"/>
        </w:rPr>
        <w:t xml:space="preserve">creative ageing </w:t>
      </w:r>
      <w:r w:rsidR="009F1457" w:rsidRPr="003B73CB">
        <w:rPr>
          <w:sz w:val="24"/>
          <w:szCs w:val="24"/>
        </w:rPr>
        <w:t xml:space="preserve">and dementia-friendly </w:t>
      </w:r>
      <w:r w:rsidR="00321AF4" w:rsidRPr="003B73CB">
        <w:rPr>
          <w:sz w:val="24"/>
          <w:szCs w:val="24"/>
        </w:rPr>
        <w:t>sector</w:t>
      </w:r>
      <w:r w:rsidRPr="003B73CB">
        <w:rPr>
          <w:sz w:val="24"/>
          <w:szCs w:val="24"/>
        </w:rPr>
        <w:t xml:space="preserve">. The ideal candidate will have a strong background in </w:t>
      </w:r>
      <w:r w:rsidR="00787A32" w:rsidRPr="003B73CB">
        <w:rPr>
          <w:sz w:val="24"/>
          <w:szCs w:val="24"/>
        </w:rPr>
        <w:t xml:space="preserve">delivering training </w:t>
      </w:r>
      <w:r w:rsidR="006D6452" w:rsidRPr="003B73CB">
        <w:rPr>
          <w:sz w:val="24"/>
          <w:szCs w:val="24"/>
        </w:rPr>
        <w:t xml:space="preserve">with a vision of </w:t>
      </w:r>
      <w:r w:rsidR="005F2C59" w:rsidRPr="003B73CB">
        <w:rPr>
          <w:sz w:val="24"/>
          <w:szCs w:val="24"/>
        </w:rPr>
        <w:t>design</w:t>
      </w:r>
      <w:r w:rsidR="006D6452" w:rsidRPr="003B73CB">
        <w:rPr>
          <w:sz w:val="24"/>
          <w:szCs w:val="24"/>
        </w:rPr>
        <w:t xml:space="preserve">ing </w:t>
      </w:r>
      <w:r w:rsidR="00D87079" w:rsidRPr="003B73CB">
        <w:rPr>
          <w:sz w:val="24"/>
          <w:szCs w:val="24"/>
        </w:rPr>
        <w:t>new</w:t>
      </w:r>
      <w:r w:rsidR="009837D3" w:rsidRPr="003B73CB">
        <w:rPr>
          <w:sz w:val="24"/>
          <w:szCs w:val="24"/>
        </w:rPr>
        <w:t xml:space="preserve"> modules</w:t>
      </w:r>
      <w:r w:rsidR="005F2C59" w:rsidRPr="003B73CB">
        <w:rPr>
          <w:sz w:val="24"/>
          <w:szCs w:val="24"/>
        </w:rPr>
        <w:t xml:space="preserve"> creating a</w:t>
      </w:r>
      <w:r w:rsidR="00346BBC" w:rsidRPr="003B73CB">
        <w:rPr>
          <w:sz w:val="24"/>
          <w:szCs w:val="24"/>
        </w:rPr>
        <w:t xml:space="preserve">n </w:t>
      </w:r>
      <w:r w:rsidR="00576D43" w:rsidRPr="003B73CB">
        <w:rPr>
          <w:sz w:val="24"/>
          <w:szCs w:val="24"/>
        </w:rPr>
        <w:t>attractive and commercially viable Training</w:t>
      </w:r>
      <w:r w:rsidR="005F2C59" w:rsidRPr="003B73CB">
        <w:rPr>
          <w:sz w:val="24"/>
          <w:szCs w:val="24"/>
        </w:rPr>
        <w:t xml:space="preserve"> </w:t>
      </w:r>
      <w:r w:rsidR="00CF691C" w:rsidRPr="003B73CB">
        <w:rPr>
          <w:sz w:val="24"/>
          <w:szCs w:val="24"/>
        </w:rPr>
        <w:t>P</w:t>
      </w:r>
      <w:r w:rsidR="00F949F1" w:rsidRPr="003B73CB">
        <w:rPr>
          <w:sz w:val="24"/>
          <w:szCs w:val="24"/>
        </w:rPr>
        <w:t>rospectus</w:t>
      </w:r>
      <w:r w:rsidR="00CF691C" w:rsidRPr="003B73CB">
        <w:rPr>
          <w:sz w:val="24"/>
          <w:szCs w:val="24"/>
        </w:rPr>
        <w:t>.</w:t>
      </w:r>
      <w:r w:rsidRPr="003B73CB">
        <w:rPr>
          <w:sz w:val="24"/>
          <w:szCs w:val="24"/>
        </w:rPr>
        <w:t xml:space="preserve"> </w:t>
      </w:r>
      <w:r w:rsidR="00EA0029" w:rsidRPr="003B73CB">
        <w:rPr>
          <w:sz w:val="24"/>
          <w:szCs w:val="24"/>
        </w:rPr>
        <w:t xml:space="preserve">The ambition is to create a </w:t>
      </w:r>
      <w:r w:rsidR="006715B9" w:rsidRPr="003B73CB">
        <w:rPr>
          <w:sz w:val="24"/>
          <w:szCs w:val="24"/>
        </w:rPr>
        <w:t xml:space="preserve">training </w:t>
      </w:r>
      <w:r w:rsidR="00EA0029" w:rsidRPr="003B73CB">
        <w:rPr>
          <w:sz w:val="24"/>
          <w:szCs w:val="24"/>
        </w:rPr>
        <w:t>suite that</w:t>
      </w:r>
      <w:r w:rsidRPr="003B73CB">
        <w:rPr>
          <w:sz w:val="24"/>
          <w:szCs w:val="24"/>
        </w:rPr>
        <w:t xml:space="preserve"> can be marketed and scaled </w:t>
      </w:r>
      <w:r w:rsidR="00A35EDB" w:rsidRPr="003B73CB">
        <w:rPr>
          <w:sz w:val="24"/>
          <w:szCs w:val="24"/>
        </w:rPr>
        <w:t xml:space="preserve">reaching a </w:t>
      </w:r>
      <w:r w:rsidR="00226695" w:rsidRPr="003B73CB">
        <w:rPr>
          <w:sz w:val="24"/>
          <w:szCs w:val="24"/>
        </w:rPr>
        <w:t>national</w:t>
      </w:r>
      <w:r w:rsidR="00A35EDB" w:rsidRPr="003B73CB">
        <w:rPr>
          <w:sz w:val="24"/>
          <w:szCs w:val="24"/>
        </w:rPr>
        <w:t xml:space="preserve"> market.</w:t>
      </w:r>
      <w:r w:rsidR="00360828" w:rsidRPr="003B73CB">
        <w:rPr>
          <w:sz w:val="24"/>
          <w:szCs w:val="24"/>
        </w:rPr>
        <w:t xml:space="preserve"> The ideal candidate will have an interest in creativity,</w:t>
      </w:r>
      <w:r w:rsidR="00EA7AD2" w:rsidRPr="003B73CB">
        <w:rPr>
          <w:sz w:val="24"/>
          <w:szCs w:val="24"/>
        </w:rPr>
        <w:t xml:space="preserve"> </w:t>
      </w:r>
      <w:r w:rsidR="00360828" w:rsidRPr="003B73CB">
        <w:rPr>
          <w:sz w:val="24"/>
          <w:szCs w:val="24"/>
        </w:rPr>
        <w:t>dementia care</w:t>
      </w:r>
      <w:r w:rsidR="0029642D" w:rsidRPr="003B73CB">
        <w:rPr>
          <w:sz w:val="24"/>
          <w:szCs w:val="24"/>
        </w:rPr>
        <w:t xml:space="preserve"> and increasing the knowledge </w:t>
      </w:r>
      <w:r w:rsidR="00C95226" w:rsidRPr="003B73CB">
        <w:rPr>
          <w:sz w:val="24"/>
          <w:szCs w:val="24"/>
        </w:rPr>
        <w:t>across</w:t>
      </w:r>
      <w:r w:rsidR="0029642D" w:rsidRPr="003B73CB">
        <w:rPr>
          <w:sz w:val="24"/>
          <w:szCs w:val="24"/>
        </w:rPr>
        <w:t xml:space="preserve"> society </w:t>
      </w:r>
      <w:r w:rsidR="00C95226" w:rsidRPr="003B73CB">
        <w:rPr>
          <w:sz w:val="24"/>
          <w:szCs w:val="24"/>
        </w:rPr>
        <w:t xml:space="preserve">in </w:t>
      </w:r>
      <w:r w:rsidR="00EA7AD2" w:rsidRPr="003B73CB">
        <w:rPr>
          <w:sz w:val="24"/>
          <w:szCs w:val="24"/>
        </w:rPr>
        <w:t>addressing an ageing well agenda.</w:t>
      </w:r>
    </w:p>
    <w:p w14:paraId="37DA191A" w14:textId="77777777" w:rsidR="0031419D" w:rsidRDefault="0031419D">
      <w:pPr>
        <w:rPr>
          <w:b/>
          <w:bCs/>
          <w:sz w:val="28"/>
          <w:szCs w:val="28"/>
        </w:rPr>
      </w:pPr>
    </w:p>
    <w:p w14:paraId="21F6E20F" w14:textId="49FADC16" w:rsidR="00666B46" w:rsidRPr="0031419D" w:rsidRDefault="00666B46">
      <w:pPr>
        <w:rPr>
          <w:b/>
          <w:bCs/>
          <w:sz w:val="28"/>
          <w:szCs w:val="28"/>
        </w:rPr>
      </w:pPr>
      <w:r w:rsidRPr="0031419D">
        <w:rPr>
          <w:b/>
          <w:bCs/>
          <w:sz w:val="28"/>
          <w:szCs w:val="28"/>
        </w:rPr>
        <w:t>Main Responsibilities</w:t>
      </w:r>
    </w:p>
    <w:p w14:paraId="35479941" w14:textId="1A73ED04" w:rsidR="00666B46" w:rsidRPr="003B73CB" w:rsidRDefault="00666B46">
      <w:pPr>
        <w:rPr>
          <w:sz w:val="24"/>
          <w:szCs w:val="24"/>
        </w:rPr>
      </w:pPr>
      <w:r w:rsidRPr="0031419D">
        <w:rPr>
          <w:b/>
          <w:bCs/>
          <w:color w:val="00B050"/>
          <w:sz w:val="24"/>
          <w:szCs w:val="24"/>
        </w:rPr>
        <w:t>Training Delivery</w:t>
      </w:r>
      <w:r w:rsidRPr="003B73CB">
        <w:rPr>
          <w:sz w:val="24"/>
          <w:szCs w:val="24"/>
        </w:rPr>
        <w:tab/>
      </w:r>
      <w:r w:rsidRPr="003B73CB">
        <w:rPr>
          <w:sz w:val="24"/>
          <w:szCs w:val="24"/>
        </w:rPr>
        <w:tab/>
      </w:r>
    </w:p>
    <w:p w14:paraId="17E63AA4" w14:textId="3330C773" w:rsidR="00666B46" w:rsidRDefault="00666B46">
      <w:pPr>
        <w:rPr>
          <w:sz w:val="24"/>
          <w:szCs w:val="24"/>
        </w:rPr>
      </w:pPr>
      <w:r w:rsidRPr="003B73CB">
        <w:rPr>
          <w:sz w:val="24"/>
          <w:szCs w:val="24"/>
        </w:rPr>
        <w:t xml:space="preserve">Oversee and deliver scheduled </w:t>
      </w:r>
      <w:r w:rsidR="00F957C8" w:rsidRPr="003B73CB">
        <w:rPr>
          <w:sz w:val="24"/>
          <w:szCs w:val="24"/>
        </w:rPr>
        <w:t>t</w:t>
      </w:r>
      <w:r w:rsidRPr="003B73CB">
        <w:rPr>
          <w:sz w:val="24"/>
          <w:szCs w:val="24"/>
        </w:rPr>
        <w:t xml:space="preserve">raining commitments using existing modules to include face-to-face and online formats with dementia care </w:t>
      </w:r>
      <w:r w:rsidR="00081A6E" w:rsidRPr="003B73CB">
        <w:rPr>
          <w:sz w:val="24"/>
          <w:szCs w:val="24"/>
        </w:rPr>
        <w:t xml:space="preserve">home </w:t>
      </w:r>
      <w:r w:rsidRPr="003B73CB">
        <w:rPr>
          <w:sz w:val="24"/>
          <w:szCs w:val="24"/>
        </w:rPr>
        <w:t>staff</w:t>
      </w:r>
      <w:r w:rsidR="00081A6E" w:rsidRPr="003B73CB">
        <w:rPr>
          <w:sz w:val="24"/>
          <w:szCs w:val="24"/>
        </w:rPr>
        <w:t>, participatory creative facilitators</w:t>
      </w:r>
      <w:r w:rsidR="002326E7" w:rsidRPr="003B73CB">
        <w:rPr>
          <w:sz w:val="24"/>
          <w:szCs w:val="24"/>
        </w:rPr>
        <w:t xml:space="preserve">, </w:t>
      </w:r>
      <w:r w:rsidR="00FB0E79" w:rsidRPr="003B73CB">
        <w:rPr>
          <w:sz w:val="24"/>
          <w:szCs w:val="24"/>
        </w:rPr>
        <w:t xml:space="preserve">healthcare professionals, </w:t>
      </w:r>
      <w:r w:rsidR="00081A6E" w:rsidRPr="003B73CB">
        <w:rPr>
          <w:sz w:val="24"/>
          <w:szCs w:val="24"/>
        </w:rPr>
        <w:t>and culture sector staff.</w:t>
      </w:r>
    </w:p>
    <w:p w14:paraId="6ECFED81" w14:textId="77777777" w:rsidR="0031419D" w:rsidRPr="003B73CB" w:rsidRDefault="0031419D">
      <w:pPr>
        <w:rPr>
          <w:sz w:val="24"/>
          <w:szCs w:val="24"/>
        </w:rPr>
      </w:pPr>
    </w:p>
    <w:p w14:paraId="5B8EFD87" w14:textId="4923768F" w:rsidR="00666B46" w:rsidRPr="0031419D" w:rsidRDefault="00666B46" w:rsidP="00666B46">
      <w:pPr>
        <w:rPr>
          <w:b/>
          <w:bCs/>
          <w:color w:val="00B050"/>
          <w:sz w:val="24"/>
          <w:szCs w:val="24"/>
        </w:rPr>
      </w:pPr>
      <w:r w:rsidRPr="0031419D">
        <w:rPr>
          <w:b/>
          <w:bCs/>
          <w:color w:val="00B050"/>
          <w:sz w:val="24"/>
          <w:szCs w:val="24"/>
        </w:rPr>
        <w:t xml:space="preserve">Training Content Development </w:t>
      </w:r>
      <w:r w:rsidR="0031419D">
        <w:rPr>
          <w:b/>
          <w:bCs/>
          <w:color w:val="00B050"/>
          <w:sz w:val="24"/>
          <w:szCs w:val="24"/>
        </w:rPr>
        <w:t>and</w:t>
      </w:r>
      <w:r w:rsidRPr="0031419D">
        <w:rPr>
          <w:b/>
          <w:bCs/>
          <w:color w:val="00B050"/>
          <w:sz w:val="24"/>
          <w:szCs w:val="24"/>
        </w:rPr>
        <w:t xml:space="preserve"> Sector </w:t>
      </w:r>
      <w:r w:rsidR="00476852" w:rsidRPr="0031419D">
        <w:rPr>
          <w:b/>
          <w:bCs/>
          <w:color w:val="00B050"/>
          <w:sz w:val="24"/>
          <w:szCs w:val="24"/>
        </w:rPr>
        <w:t>Research</w:t>
      </w:r>
    </w:p>
    <w:p w14:paraId="00B59494" w14:textId="4F88FD90" w:rsidR="00081A6E" w:rsidRPr="0031419D" w:rsidRDefault="00081A6E" w:rsidP="0031419D">
      <w:pPr>
        <w:pStyle w:val="ListParagraph"/>
        <w:numPr>
          <w:ilvl w:val="0"/>
          <w:numId w:val="1"/>
        </w:numPr>
        <w:rPr>
          <w:sz w:val="24"/>
          <w:szCs w:val="24"/>
        </w:rPr>
      </w:pPr>
      <w:r w:rsidRPr="0031419D">
        <w:rPr>
          <w:sz w:val="24"/>
          <w:szCs w:val="24"/>
        </w:rPr>
        <w:t xml:space="preserve">Gain an understanding of the creative ageing sector and develop modules in addition to </w:t>
      </w:r>
      <w:r w:rsidR="002326E7" w:rsidRPr="0031419D">
        <w:rPr>
          <w:sz w:val="24"/>
          <w:szCs w:val="24"/>
        </w:rPr>
        <w:t>Equal Arts’</w:t>
      </w:r>
      <w:r w:rsidRPr="0031419D">
        <w:rPr>
          <w:sz w:val="24"/>
          <w:szCs w:val="24"/>
        </w:rPr>
        <w:t xml:space="preserve"> existing Dementia &amp; Imagination offer</w:t>
      </w:r>
      <w:r w:rsidR="00CC48BA" w:rsidRPr="0031419D">
        <w:rPr>
          <w:sz w:val="24"/>
          <w:szCs w:val="24"/>
        </w:rPr>
        <w:t>,</w:t>
      </w:r>
      <w:r w:rsidRPr="0031419D">
        <w:rPr>
          <w:sz w:val="24"/>
          <w:szCs w:val="24"/>
        </w:rPr>
        <w:t xml:space="preserve"> addressing new ideas, wider organisational programme development, sector gaps and growth opportunities</w:t>
      </w:r>
    </w:p>
    <w:p w14:paraId="603CC02B" w14:textId="3271B712" w:rsidR="00081A6E" w:rsidRPr="0031419D" w:rsidRDefault="00081A6E" w:rsidP="0031419D">
      <w:pPr>
        <w:pStyle w:val="ListParagraph"/>
        <w:numPr>
          <w:ilvl w:val="0"/>
          <w:numId w:val="1"/>
        </w:numPr>
        <w:rPr>
          <w:sz w:val="24"/>
          <w:szCs w:val="24"/>
        </w:rPr>
      </w:pPr>
      <w:r w:rsidRPr="0031419D">
        <w:rPr>
          <w:sz w:val="24"/>
          <w:szCs w:val="24"/>
        </w:rPr>
        <w:t xml:space="preserve">Develop new training modules contributing to a prospectus which understands the learning requirements of </w:t>
      </w:r>
      <w:r w:rsidR="00AA3B26" w:rsidRPr="0031419D">
        <w:rPr>
          <w:sz w:val="24"/>
          <w:szCs w:val="24"/>
        </w:rPr>
        <w:t xml:space="preserve">a varied target </w:t>
      </w:r>
      <w:r w:rsidRPr="0031419D">
        <w:rPr>
          <w:sz w:val="24"/>
          <w:szCs w:val="24"/>
        </w:rPr>
        <w:t>market</w:t>
      </w:r>
    </w:p>
    <w:p w14:paraId="6BEB3994" w14:textId="02C3F3EF" w:rsidR="00081A6E" w:rsidRPr="0031419D" w:rsidRDefault="00081A6E" w:rsidP="0031419D">
      <w:pPr>
        <w:pStyle w:val="ListParagraph"/>
        <w:numPr>
          <w:ilvl w:val="0"/>
          <w:numId w:val="1"/>
        </w:numPr>
        <w:rPr>
          <w:sz w:val="24"/>
          <w:szCs w:val="24"/>
        </w:rPr>
      </w:pPr>
      <w:r w:rsidRPr="0031419D">
        <w:rPr>
          <w:sz w:val="24"/>
          <w:szCs w:val="24"/>
        </w:rPr>
        <w:t xml:space="preserve">Ensure that training builds on </w:t>
      </w:r>
      <w:r w:rsidR="00830A5B" w:rsidRPr="0031419D">
        <w:rPr>
          <w:sz w:val="24"/>
          <w:szCs w:val="24"/>
        </w:rPr>
        <w:t>Equal Arts</w:t>
      </w:r>
      <w:r w:rsidRPr="0031419D">
        <w:rPr>
          <w:sz w:val="24"/>
          <w:szCs w:val="24"/>
        </w:rPr>
        <w:t xml:space="preserve"> Dementia &amp; Imagination model whilst encompassing Relationship Centred Care and the role and opportunities of creativity</w:t>
      </w:r>
      <w:r w:rsidR="00763B6D" w:rsidRPr="0031419D">
        <w:rPr>
          <w:sz w:val="24"/>
          <w:szCs w:val="24"/>
        </w:rPr>
        <w:t xml:space="preserve"> in ageing well</w:t>
      </w:r>
    </w:p>
    <w:p w14:paraId="05FC7558" w14:textId="6EDE2402" w:rsidR="00F27BF8" w:rsidRDefault="00F27BF8" w:rsidP="0031419D">
      <w:pPr>
        <w:pStyle w:val="ListParagraph"/>
        <w:numPr>
          <w:ilvl w:val="0"/>
          <w:numId w:val="1"/>
        </w:numPr>
        <w:rPr>
          <w:sz w:val="24"/>
          <w:szCs w:val="24"/>
        </w:rPr>
      </w:pPr>
      <w:r w:rsidRPr="0031419D">
        <w:rPr>
          <w:sz w:val="24"/>
          <w:szCs w:val="24"/>
        </w:rPr>
        <w:t xml:space="preserve">Maximise the opportunities provided by e-learning </w:t>
      </w:r>
      <w:r w:rsidR="00A47894" w:rsidRPr="0031419D">
        <w:rPr>
          <w:sz w:val="24"/>
          <w:szCs w:val="24"/>
        </w:rPr>
        <w:t>in learner engagement, reach and commercial revenue opportunities.</w:t>
      </w:r>
    </w:p>
    <w:p w14:paraId="5F680EEB" w14:textId="77777777" w:rsidR="0031419D" w:rsidRDefault="0031419D" w:rsidP="00666B46">
      <w:pPr>
        <w:rPr>
          <w:b/>
          <w:bCs/>
          <w:color w:val="00B050"/>
          <w:sz w:val="24"/>
          <w:szCs w:val="24"/>
        </w:rPr>
      </w:pPr>
    </w:p>
    <w:p w14:paraId="120A5C25" w14:textId="59DF1CFD" w:rsidR="00666B46" w:rsidRPr="0031419D" w:rsidRDefault="00666B46" w:rsidP="00666B46">
      <w:pPr>
        <w:rPr>
          <w:b/>
          <w:bCs/>
          <w:color w:val="00B050"/>
          <w:sz w:val="24"/>
          <w:szCs w:val="24"/>
        </w:rPr>
      </w:pPr>
      <w:r w:rsidRPr="0031419D">
        <w:rPr>
          <w:b/>
          <w:bCs/>
          <w:color w:val="00B050"/>
          <w:sz w:val="24"/>
          <w:szCs w:val="24"/>
        </w:rPr>
        <w:t xml:space="preserve">Financial Management </w:t>
      </w:r>
      <w:r w:rsidR="0031419D">
        <w:rPr>
          <w:b/>
          <w:bCs/>
          <w:color w:val="00B050"/>
          <w:sz w:val="24"/>
          <w:szCs w:val="24"/>
        </w:rPr>
        <w:t>and</w:t>
      </w:r>
      <w:r w:rsidRPr="0031419D">
        <w:rPr>
          <w:b/>
          <w:bCs/>
          <w:color w:val="00B050"/>
          <w:sz w:val="24"/>
          <w:szCs w:val="24"/>
        </w:rPr>
        <w:t xml:space="preserve"> Sales</w:t>
      </w:r>
    </w:p>
    <w:p w14:paraId="1B1BFF55" w14:textId="55746DDB" w:rsidR="00081A6E" w:rsidRPr="0031419D" w:rsidRDefault="00081A6E" w:rsidP="0031419D">
      <w:pPr>
        <w:pStyle w:val="ListParagraph"/>
        <w:numPr>
          <w:ilvl w:val="0"/>
          <w:numId w:val="2"/>
        </w:numPr>
        <w:rPr>
          <w:sz w:val="24"/>
          <w:szCs w:val="24"/>
        </w:rPr>
      </w:pPr>
      <w:r w:rsidRPr="0031419D">
        <w:rPr>
          <w:sz w:val="24"/>
          <w:szCs w:val="24"/>
        </w:rPr>
        <w:t>Manage and report on existing financial commitments</w:t>
      </w:r>
      <w:r w:rsidR="00AA3B26" w:rsidRPr="0031419D">
        <w:rPr>
          <w:sz w:val="24"/>
          <w:szCs w:val="24"/>
        </w:rPr>
        <w:t xml:space="preserve"> of training and sales of service</w:t>
      </w:r>
    </w:p>
    <w:p w14:paraId="26049468" w14:textId="55FA39DD" w:rsidR="00081A6E" w:rsidRPr="0031419D" w:rsidRDefault="00081A6E" w:rsidP="0031419D">
      <w:pPr>
        <w:pStyle w:val="ListParagraph"/>
        <w:numPr>
          <w:ilvl w:val="0"/>
          <w:numId w:val="2"/>
        </w:numPr>
        <w:rPr>
          <w:sz w:val="24"/>
          <w:szCs w:val="24"/>
        </w:rPr>
      </w:pPr>
      <w:r w:rsidRPr="0031419D">
        <w:rPr>
          <w:sz w:val="24"/>
          <w:szCs w:val="24"/>
        </w:rPr>
        <w:t xml:space="preserve">Work with the staff </w:t>
      </w:r>
      <w:r w:rsidR="002D7997" w:rsidRPr="0031419D">
        <w:rPr>
          <w:sz w:val="24"/>
          <w:szCs w:val="24"/>
        </w:rPr>
        <w:t>on</w:t>
      </w:r>
      <w:r w:rsidRPr="0031419D">
        <w:rPr>
          <w:sz w:val="24"/>
          <w:szCs w:val="24"/>
        </w:rPr>
        <w:t xml:space="preserve"> budget forecasting ensuring a growth trajectory</w:t>
      </w:r>
    </w:p>
    <w:p w14:paraId="5DEDE103" w14:textId="6EA73DA7" w:rsidR="00081A6E" w:rsidRDefault="00081A6E" w:rsidP="0031419D">
      <w:pPr>
        <w:pStyle w:val="ListParagraph"/>
        <w:numPr>
          <w:ilvl w:val="0"/>
          <w:numId w:val="2"/>
        </w:numPr>
        <w:rPr>
          <w:sz w:val="24"/>
          <w:szCs w:val="24"/>
        </w:rPr>
      </w:pPr>
      <w:r w:rsidRPr="0031419D">
        <w:rPr>
          <w:sz w:val="24"/>
          <w:szCs w:val="24"/>
        </w:rPr>
        <w:t>Develop resources and</w:t>
      </w:r>
      <w:r w:rsidR="0049685B" w:rsidRPr="0031419D">
        <w:rPr>
          <w:sz w:val="24"/>
          <w:szCs w:val="24"/>
        </w:rPr>
        <w:t xml:space="preserve"> programme</w:t>
      </w:r>
      <w:r w:rsidR="00D81565" w:rsidRPr="0031419D">
        <w:rPr>
          <w:sz w:val="24"/>
          <w:szCs w:val="24"/>
        </w:rPr>
        <w:t>s</w:t>
      </w:r>
      <w:r w:rsidR="0049685B" w:rsidRPr="0031419D">
        <w:rPr>
          <w:sz w:val="24"/>
          <w:szCs w:val="24"/>
        </w:rPr>
        <w:t xml:space="preserve"> which take advantages of </w:t>
      </w:r>
      <w:r w:rsidR="001D59A1" w:rsidRPr="0031419D">
        <w:rPr>
          <w:sz w:val="24"/>
          <w:szCs w:val="24"/>
        </w:rPr>
        <w:t xml:space="preserve">stakeholder </w:t>
      </w:r>
      <w:r w:rsidR="0049685B" w:rsidRPr="0031419D">
        <w:rPr>
          <w:sz w:val="24"/>
          <w:szCs w:val="24"/>
        </w:rPr>
        <w:t>sector growth regionally and nationally</w:t>
      </w:r>
      <w:r w:rsidR="0031419D">
        <w:rPr>
          <w:sz w:val="24"/>
          <w:szCs w:val="24"/>
        </w:rPr>
        <w:t>.</w:t>
      </w:r>
      <w:r w:rsidRPr="0031419D">
        <w:rPr>
          <w:sz w:val="24"/>
          <w:szCs w:val="24"/>
        </w:rPr>
        <w:t xml:space="preserve"> </w:t>
      </w:r>
    </w:p>
    <w:p w14:paraId="4D1C9D24" w14:textId="77777777" w:rsidR="0031419D" w:rsidRPr="0031419D" w:rsidRDefault="0031419D" w:rsidP="0031419D">
      <w:pPr>
        <w:pStyle w:val="ListParagraph"/>
        <w:rPr>
          <w:sz w:val="24"/>
          <w:szCs w:val="24"/>
        </w:rPr>
      </w:pPr>
    </w:p>
    <w:p w14:paraId="189D1BDC" w14:textId="1FF8663B" w:rsidR="00666B46" w:rsidRPr="0031419D" w:rsidRDefault="00666B46" w:rsidP="00666B46">
      <w:pPr>
        <w:rPr>
          <w:b/>
          <w:bCs/>
          <w:color w:val="00B050"/>
          <w:sz w:val="24"/>
          <w:szCs w:val="24"/>
        </w:rPr>
      </w:pPr>
      <w:r w:rsidRPr="0031419D">
        <w:rPr>
          <w:b/>
          <w:bCs/>
          <w:color w:val="00B050"/>
          <w:sz w:val="24"/>
          <w:szCs w:val="24"/>
        </w:rPr>
        <w:t xml:space="preserve">Marketing </w:t>
      </w:r>
      <w:r w:rsidR="0031419D">
        <w:rPr>
          <w:b/>
          <w:bCs/>
          <w:color w:val="00B050"/>
          <w:sz w:val="24"/>
          <w:szCs w:val="24"/>
        </w:rPr>
        <w:t>and</w:t>
      </w:r>
      <w:r w:rsidRPr="0031419D">
        <w:rPr>
          <w:b/>
          <w:bCs/>
          <w:color w:val="00B050"/>
          <w:sz w:val="24"/>
          <w:szCs w:val="24"/>
        </w:rPr>
        <w:t xml:space="preserve"> Communications</w:t>
      </w:r>
    </w:p>
    <w:p w14:paraId="2AFEB185" w14:textId="6CADBE51" w:rsidR="00AA3B26" w:rsidRDefault="0049685B" w:rsidP="0031419D">
      <w:pPr>
        <w:pStyle w:val="ListParagraph"/>
        <w:numPr>
          <w:ilvl w:val="0"/>
          <w:numId w:val="3"/>
        </w:numPr>
        <w:rPr>
          <w:sz w:val="24"/>
          <w:szCs w:val="24"/>
        </w:rPr>
      </w:pPr>
      <w:r w:rsidRPr="0031419D">
        <w:rPr>
          <w:sz w:val="24"/>
          <w:szCs w:val="24"/>
        </w:rPr>
        <w:t>Work with the Operations and Communications Manager to create an attractive marketing and communications plan which builds on house style and organisational plans whilst addressing the gaps, needs, market segmentation and growth plans</w:t>
      </w:r>
      <w:r w:rsidR="00AA3B26" w:rsidRPr="0031419D">
        <w:rPr>
          <w:sz w:val="24"/>
          <w:szCs w:val="24"/>
        </w:rPr>
        <w:t>.</w:t>
      </w:r>
    </w:p>
    <w:p w14:paraId="730343F2" w14:textId="77777777" w:rsidR="0031419D" w:rsidRPr="0031419D" w:rsidRDefault="0031419D" w:rsidP="0031419D">
      <w:pPr>
        <w:pStyle w:val="ListParagraph"/>
        <w:rPr>
          <w:sz w:val="24"/>
          <w:szCs w:val="24"/>
        </w:rPr>
      </w:pPr>
    </w:p>
    <w:p w14:paraId="652000C5" w14:textId="2D5350A4" w:rsidR="00666B46" w:rsidRPr="0031419D" w:rsidRDefault="00666B46" w:rsidP="00666B46">
      <w:pPr>
        <w:rPr>
          <w:b/>
          <w:bCs/>
          <w:color w:val="00B050"/>
          <w:sz w:val="24"/>
          <w:szCs w:val="24"/>
        </w:rPr>
      </w:pPr>
      <w:r w:rsidRPr="0031419D">
        <w:rPr>
          <w:b/>
          <w:bCs/>
          <w:color w:val="00B050"/>
          <w:sz w:val="24"/>
          <w:szCs w:val="24"/>
        </w:rPr>
        <w:t xml:space="preserve">Team Leadership </w:t>
      </w:r>
      <w:r w:rsidR="0031419D">
        <w:rPr>
          <w:b/>
          <w:bCs/>
          <w:color w:val="00B050"/>
          <w:sz w:val="24"/>
          <w:szCs w:val="24"/>
        </w:rPr>
        <w:t>and</w:t>
      </w:r>
      <w:r w:rsidRPr="0031419D">
        <w:rPr>
          <w:b/>
          <w:bCs/>
          <w:color w:val="00B050"/>
          <w:sz w:val="24"/>
          <w:szCs w:val="24"/>
        </w:rPr>
        <w:t xml:space="preserve"> Development</w:t>
      </w:r>
    </w:p>
    <w:p w14:paraId="440CB2EB" w14:textId="7F142937" w:rsidR="003638A1" w:rsidRPr="0031419D" w:rsidRDefault="0049685B" w:rsidP="0031419D">
      <w:pPr>
        <w:pStyle w:val="ListParagraph"/>
        <w:numPr>
          <w:ilvl w:val="0"/>
          <w:numId w:val="3"/>
        </w:numPr>
        <w:rPr>
          <w:sz w:val="24"/>
          <w:szCs w:val="24"/>
        </w:rPr>
      </w:pPr>
      <w:r w:rsidRPr="0031419D">
        <w:rPr>
          <w:sz w:val="24"/>
          <w:szCs w:val="24"/>
        </w:rPr>
        <w:t xml:space="preserve">Oversee the development and growth of training facilitators regionally and nationally </w:t>
      </w:r>
      <w:r w:rsidR="00485069" w:rsidRPr="0031419D">
        <w:rPr>
          <w:sz w:val="24"/>
          <w:szCs w:val="24"/>
        </w:rPr>
        <w:t>to meet demand and increase the skills in the sector</w:t>
      </w:r>
    </w:p>
    <w:p w14:paraId="652A9CE8" w14:textId="1ED9F7D2" w:rsidR="00D81565" w:rsidRPr="0031419D" w:rsidRDefault="00D81565" w:rsidP="0031419D">
      <w:pPr>
        <w:pStyle w:val="ListParagraph"/>
        <w:numPr>
          <w:ilvl w:val="0"/>
          <w:numId w:val="3"/>
        </w:numPr>
        <w:rPr>
          <w:sz w:val="24"/>
          <w:szCs w:val="24"/>
        </w:rPr>
      </w:pPr>
      <w:r w:rsidRPr="0031419D">
        <w:rPr>
          <w:sz w:val="24"/>
          <w:szCs w:val="24"/>
        </w:rPr>
        <w:t xml:space="preserve">To diversify the scope of training </w:t>
      </w:r>
      <w:r w:rsidR="008E1DD4" w:rsidRPr="0031419D">
        <w:rPr>
          <w:sz w:val="24"/>
          <w:szCs w:val="24"/>
        </w:rPr>
        <w:t>and ensure its continued appeal and relevance to a range of stakeholders</w:t>
      </w:r>
    </w:p>
    <w:p w14:paraId="4150F798" w14:textId="20F51A5E" w:rsidR="00CC48BA" w:rsidRDefault="00485069" w:rsidP="0031419D">
      <w:pPr>
        <w:pStyle w:val="ListParagraph"/>
        <w:numPr>
          <w:ilvl w:val="0"/>
          <w:numId w:val="3"/>
        </w:numPr>
        <w:rPr>
          <w:sz w:val="24"/>
          <w:szCs w:val="24"/>
        </w:rPr>
      </w:pPr>
      <w:r w:rsidRPr="0031419D">
        <w:rPr>
          <w:sz w:val="24"/>
          <w:szCs w:val="24"/>
        </w:rPr>
        <w:t xml:space="preserve">To </w:t>
      </w:r>
      <w:r w:rsidR="00AA3B26" w:rsidRPr="0031419D">
        <w:rPr>
          <w:sz w:val="24"/>
          <w:szCs w:val="24"/>
        </w:rPr>
        <w:t xml:space="preserve">work alongside </w:t>
      </w:r>
      <w:r w:rsidRPr="0031419D">
        <w:rPr>
          <w:sz w:val="24"/>
          <w:szCs w:val="24"/>
        </w:rPr>
        <w:t xml:space="preserve">the </w:t>
      </w:r>
      <w:r w:rsidR="00AA3B26" w:rsidRPr="0031419D">
        <w:rPr>
          <w:sz w:val="24"/>
          <w:szCs w:val="24"/>
        </w:rPr>
        <w:t>management team and</w:t>
      </w:r>
      <w:r w:rsidRPr="0031419D">
        <w:rPr>
          <w:sz w:val="24"/>
          <w:szCs w:val="24"/>
        </w:rPr>
        <w:t xml:space="preserve"> other programme managers</w:t>
      </w:r>
      <w:r w:rsidR="0031419D">
        <w:rPr>
          <w:sz w:val="24"/>
          <w:szCs w:val="24"/>
        </w:rPr>
        <w:t>.</w:t>
      </w:r>
    </w:p>
    <w:p w14:paraId="003DB267" w14:textId="77777777" w:rsidR="0031419D" w:rsidRPr="0031419D" w:rsidRDefault="0031419D" w:rsidP="0031419D">
      <w:pPr>
        <w:pStyle w:val="ListParagraph"/>
        <w:rPr>
          <w:sz w:val="24"/>
          <w:szCs w:val="24"/>
        </w:rPr>
      </w:pPr>
    </w:p>
    <w:p w14:paraId="2DF4CBDB" w14:textId="77777777" w:rsidR="0031419D" w:rsidRDefault="0031419D" w:rsidP="00666B46">
      <w:pPr>
        <w:rPr>
          <w:b/>
          <w:bCs/>
          <w:color w:val="00B050"/>
          <w:sz w:val="24"/>
          <w:szCs w:val="24"/>
        </w:rPr>
      </w:pPr>
    </w:p>
    <w:p w14:paraId="4DBB3A60" w14:textId="59F1D7E8" w:rsidR="00666B46" w:rsidRPr="0031419D" w:rsidRDefault="00666B46" w:rsidP="00666B46">
      <w:pPr>
        <w:rPr>
          <w:b/>
          <w:bCs/>
          <w:color w:val="00B050"/>
          <w:sz w:val="24"/>
          <w:szCs w:val="24"/>
        </w:rPr>
      </w:pPr>
      <w:r w:rsidRPr="0031419D">
        <w:rPr>
          <w:b/>
          <w:bCs/>
          <w:color w:val="00B050"/>
          <w:sz w:val="24"/>
          <w:szCs w:val="24"/>
        </w:rPr>
        <w:t>Customer</w:t>
      </w:r>
      <w:r w:rsidR="007E6FB5" w:rsidRPr="0031419D">
        <w:rPr>
          <w:b/>
          <w:bCs/>
          <w:color w:val="00B050"/>
          <w:sz w:val="24"/>
          <w:szCs w:val="24"/>
        </w:rPr>
        <w:t xml:space="preserve">, Partnership </w:t>
      </w:r>
      <w:r w:rsidR="0031419D">
        <w:rPr>
          <w:b/>
          <w:bCs/>
          <w:color w:val="00B050"/>
          <w:sz w:val="24"/>
          <w:szCs w:val="24"/>
        </w:rPr>
        <w:t>and</w:t>
      </w:r>
      <w:r w:rsidRPr="0031419D">
        <w:rPr>
          <w:b/>
          <w:bCs/>
          <w:color w:val="00B050"/>
          <w:sz w:val="24"/>
          <w:szCs w:val="24"/>
        </w:rPr>
        <w:t xml:space="preserve"> Stakeholder Engagement</w:t>
      </w:r>
    </w:p>
    <w:p w14:paraId="716F49F1" w14:textId="760154CC" w:rsidR="007E6FB5" w:rsidRPr="0031419D" w:rsidRDefault="007E6FB5" w:rsidP="0031419D">
      <w:pPr>
        <w:pStyle w:val="ListParagraph"/>
        <w:numPr>
          <w:ilvl w:val="0"/>
          <w:numId w:val="4"/>
        </w:numPr>
        <w:rPr>
          <w:sz w:val="24"/>
          <w:szCs w:val="24"/>
        </w:rPr>
      </w:pPr>
      <w:r w:rsidRPr="0031419D">
        <w:rPr>
          <w:sz w:val="24"/>
          <w:szCs w:val="24"/>
        </w:rPr>
        <w:t>Liaise with customers, partners and stakeholders encouraging uptake of creative ageing training and maintaining good relationships and return bookings</w:t>
      </w:r>
    </w:p>
    <w:p w14:paraId="69AFA405" w14:textId="55990D9E" w:rsidR="007E6FB5" w:rsidRPr="0031419D" w:rsidRDefault="007E6FB5" w:rsidP="0031419D">
      <w:pPr>
        <w:pStyle w:val="ListParagraph"/>
        <w:numPr>
          <w:ilvl w:val="0"/>
          <w:numId w:val="4"/>
        </w:numPr>
        <w:rPr>
          <w:sz w:val="24"/>
          <w:szCs w:val="24"/>
        </w:rPr>
      </w:pPr>
      <w:r w:rsidRPr="0031419D">
        <w:rPr>
          <w:sz w:val="24"/>
          <w:szCs w:val="24"/>
        </w:rPr>
        <w:t>Deliver presentations and workshops at roundtables, events and conferences promoting Equal Arts programmes, innovations and training opportunities</w:t>
      </w:r>
    </w:p>
    <w:p w14:paraId="443EE2DD" w14:textId="2C1F0F58" w:rsidR="007E6FB5" w:rsidRDefault="007E6FB5" w:rsidP="0031419D">
      <w:pPr>
        <w:pStyle w:val="ListParagraph"/>
        <w:numPr>
          <w:ilvl w:val="0"/>
          <w:numId w:val="4"/>
        </w:numPr>
        <w:rPr>
          <w:sz w:val="24"/>
          <w:szCs w:val="24"/>
        </w:rPr>
      </w:pPr>
      <w:r w:rsidRPr="0031419D">
        <w:rPr>
          <w:sz w:val="24"/>
          <w:szCs w:val="24"/>
        </w:rPr>
        <w:t>Prepare</w:t>
      </w:r>
      <w:r w:rsidR="00E142BA" w:rsidRPr="0031419D">
        <w:rPr>
          <w:sz w:val="24"/>
          <w:szCs w:val="24"/>
        </w:rPr>
        <w:t xml:space="preserve"> and review Agreements with customers and partner organisations</w:t>
      </w:r>
      <w:r w:rsidR="0031419D">
        <w:rPr>
          <w:sz w:val="24"/>
          <w:szCs w:val="24"/>
        </w:rPr>
        <w:t>.</w:t>
      </w:r>
    </w:p>
    <w:p w14:paraId="03B2190E" w14:textId="77777777" w:rsidR="0031419D" w:rsidRPr="0031419D" w:rsidRDefault="0031419D" w:rsidP="0031419D">
      <w:pPr>
        <w:pStyle w:val="ListParagraph"/>
        <w:rPr>
          <w:sz w:val="24"/>
          <w:szCs w:val="24"/>
        </w:rPr>
      </w:pPr>
    </w:p>
    <w:p w14:paraId="0A178E01" w14:textId="00652F1A" w:rsidR="00666B46" w:rsidRPr="0031419D" w:rsidRDefault="00666B46" w:rsidP="00666B46">
      <w:pPr>
        <w:rPr>
          <w:b/>
          <w:bCs/>
          <w:color w:val="00B050"/>
          <w:sz w:val="24"/>
          <w:szCs w:val="24"/>
        </w:rPr>
      </w:pPr>
      <w:r w:rsidRPr="0031419D">
        <w:rPr>
          <w:b/>
          <w:bCs/>
          <w:color w:val="00B050"/>
          <w:sz w:val="24"/>
          <w:szCs w:val="24"/>
        </w:rPr>
        <w:t>Monitoring Evaluation and Quality Assurance</w:t>
      </w:r>
    </w:p>
    <w:p w14:paraId="5013E893" w14:textId="1E8A070F" w:rsidR="00E142BA" w:rsidRPr="0031419D" w:rsidRDefault="00E142BA" w:rsidP="0031419D">
      <w:pPr>
        <w:pStyle w:val="ListParagraph"/>
        <w:numPr>
          <w:ilvl w:val="0"/>
          <w:numId w:val="5"/>
        </w:numPr>
        <w:rPr>
          <w:sz w:val="24"/>
          <w:szCs w:val="24"/>
        </w:rPr>
      </w:pPr>
      <w:r w:rsidRPr="0031419D">
        <w:rPr>
          <w:sz w:val="24"/>
          <w:szCs w:val="24"/>
        </w:rPr>
        <w:t>Implement and improve monitoring</w:t>
      </w:r>
      <w:r w:rsidR="00411F18" w:rsidRPr="0031419D">
        <w:rPr>
          <w:sz w:val="24"/>
          <w:szCs w:val="24"/>
        </w:rPr>
        <w:t>,</w:t>
      </w:r>
      <w:r w:rsidRPr="0031419D">
        <w:rPr>
          <w:sz w:val="24"/>
          <w:szCs w:val="24"/>
        </w:rPr>
        <w:t xml:space="preserve"> reporting</w:t>
      </w:r>
      <w:r w:rsidR="00411F18" w:rsidRPr="0031419D">
        <w:rPr>
          <w:sz w:val="24"/>
          <w:szCs w:val="24"/>
        </w:rPr>
        <w:t xml:space="preserve"> and evaluation processes ensuring quality standards</w:t>
      </w:r>
    </w:p>
    <w:p w14:paraId="42C9D69F" w14:textId="1D3FB599" w:rsidR="00411F18" w:rsidRPr="0031419D" w:rsidRDefault="00411F18" w:rsidP="0031419D">
      <w:pPr>
        <w:pStyle w:val="ListParagraph"/>
        <w:numPr>
          <w:ilvl w:val="0"/>
          <w:numId w:val="5"/>
        </w:numPr>
        <w:rPr>
          <w:sz w:val="24"/>
          <w:szCs w:val="24"/>
        </w:rPr>
      </w:pPr>
      <w:r w:rsidRPr="0031419D">
        <w:rPr>
          <w:sz w:val="24"/>
          <w:szCs w:val="24"/>
        </w:rPr>
        <w:t>Develop accredited training and monitoring processes as required</w:t>
      </w:r>
    </w:p>
    <w:p w14:paraId="4D4D16F2" w14:textId="3E9C78E9" w:rsidR="00411F18" w:rsidRDefault="00411F18" w:rsidP="0031419D">
      <w:pPr>
        <w:pStyle w:val="ListParagraph"/>
        <w:numPr>
          <w:ilvl w:val="0"/>
          <w:numId w:val="5"/>
        </w:numPr>
        <w:rPr>
          <w:sz w:val="24"/>
          <w:szCs w:val="24"/>
        </w:rPr>
      </w:pPr>
      <w:r w:rsidRPr="0031419D">
        <w:rPr>
          <w:sz w:val="24"/>
          <w:szCs w:val="24"/>
        </w:rPr>
        <w:t>Report to line manager and trustees as required</w:t>
      </w:r>
      <w:r w:rsidR="0031419D">
        <w:rPr>
          <w:sz w:val="24"/>
          <w:szCs w:val="24"/>
        </w:rPr>
        <w:t>.</w:t>
      </w:r>
    </w:p>
    <w:p w14:paraId="29496330" w14:textId="77777777" w:rsidR="0031419D" w:rsidRPr="0031419D" w:rsidRDefault="0031419D" w:rsidP="0031419D">
      <w:pPr>
        <w:pStyle w:val="ListParagraph"/>
        <w:rPr>
          <w:sz w:val="24"/>
          <w:szCs w:val="24"/>
        </w:rPr>
      </w:pPr>
    </w:p>
    <w:p w14:paraId="69FF13F6" w14:textId="72117E4F" w:rsidR="00666B46" w:rsidRPr="0031419D" w:rsidRDefault="00666B46" w:rsidP="00666B46">
      <w:pPr>
        <w:rPr>
          <w:b/>
          <w:bCs/>
          <w:color w:val="00B050"/>
          <w:sz w:val="24"/>
          <w:szCs w:val="24"/>
        </w:rPr>
      </w:pPr>
      <w:r w:rsidRPr="0031419D">
        <w:rPr>
          <w:b/>
          <w:bCs/>
          <w:color w:val="00B050"/>
          <w:sz w:val="24"/>
          <w:szCs w:val="24"/>
        </w:rPr>
        <w:t>General responsibilities</w:t>
      </w:r>
    </w:p>
    <w:p w14:paraId="137C3502" w14:textId="6BAC3825" w:rsidR="00411F18" w:rsidRPr="0031419D" w:rsidRDefault="00411F18" w:rsidP="0031419D">
      <w:pPr>
        <w:pStyle w:val="ListParagraph"/>
        <w:numPr>
          <w:ilvl w:val="0"/>
          <w:numId w:val="6"/>
        </w:numPr>
        <w:rPr>
          <w:sz w:val="24"/>
          <w:szCs w:val="24"/>
        </w:rPr>
      </w:pPr>
      <w:r w:rsidRPr="0031419D">
        <w:rPr>
          <w:sz w:val="24"/>
          <w:szCs w:val="24"/>
        </w:rPr>
        <w:t>Operate within the organisation</w:t>
      </w:r>
      <w:r w:rsidR="00CC48BA" w:rsidRPr="0031419D">
        <w:rPr>
          <w:sz w:val="24"/>
          <w:szCs w:val="24"/>
        </w:rPr>
        <w:t>’</w:t>
      </w:r>
      <w:r w:rsidRPr="0031419D">
        <w:rPr>
          <w:sz w:val="24"/>
          <w:szCs w:val="24"/>
        </w:rPr>
        <w:t>s line management and reporting processes</w:t>
      </w:r>
    </w:p>
    <w:p w14:paraId="4A19FDC2" w14:textId="6CD50EA2" w:rsidR="00411F18" w:rsidRPr="0031419D" w:rsidRDefault="00411F18" w:rsidP="0031419D">
      <w:pPr>
        <w:pStyle w:val="ListParagraph"/>
        <w:numPr>
          <w:ilvl w:val="0"/>
          <w:numId w:val="6"/>
        </w:numPr>
        <w:rPr>
          <w:sz w:val="24"/>
          <w:szCs w:val="24"/>
        </w:rPr>
      </w:pPr>
      <w:r w:rsidRPr="0031419D">
        <w:rPr>
          <w:sz w:val="24"/>
          <w:szCs w:val="24"/>
        </w:rPr>
        <w:t>Abide by the organisation</w:t>
      </w:r>
      <w:r w:rsidR="00CC48BA" w:rsidRPr="0031419D">
        <w:rPr>
          <w:sz w:val="24"/>
          <w:szCs w:val="24"/>
        </w:rPr>
        <w:t>’</w:t>
      </w:r>
      <w:r w:rsidRPr="0031419D">
        <w:rPr>
          <w:sz w:val="24"/>
          <w:szCs w:val="24"/>
        </w:rPr>
        <w:t>s policies and codes of conduct</w:t>
      </w:r>
      <w:r w:rsidR="00CC48BA" w:rsidRPr="0031419D">
        <w:rPr>
          <w:sz w:val="24"/>
          <w:szCs w:val="24"/>
        </w:rPr>
        <w:t>,</w:t>
      </w:r>
      <w:r w:rsidRPr="0031419D">
        <w:rPr>
          <w:sz w:val="24"/>
          <w:szCs w:val="24"/>
        </w:rPr>
        <w:t xml:space="preserve"> and work within equal opportunities, intersectionality, and anti-discriminatory practices</w:t>
      </w:r>
    </w:p>
    <w:p w14:paraId="0FB4A4AA" w14:textId="32515D2E" w:rsidR="00411F18" w:rsidRPr="0031419D" w:rsidRDefault="00097DB0" w:rsidP="0031419D">
      <w:pPr>
        <w:pStyle w:val="ListParagraph"/>
        <w:numPr>
          <w:ilvl w:val="0"/>
          <w:numId w:val="6"/>
        </w:numPr>
        <w:rPr>
          <w:sz w:val="24"/>
          <w:szCs w:val="24"/>
        </w:rPr>
      </w:pPr>
      <w:r w:rsidRPr="0031419D">
        <w:rPr>
          <w:sz w:val="24"/>
          <w:szCs w:val="24"/>
        </w:rPr>
        <w:t xml:space="preserve">Attend and contribute to </w:t>
      </w:r>
      <w:r w:rsidR="00364190" w:rsidRPr="0031419D">
        <w:rPr>
          <w:sz w:val="24"/>
          <w:szCs w:val="24"/>
        </w:rPr>
        <w:t>organisational team meetings</w:t>
      </w:r>
      <w:r w:rsidR="001735E4" w:rsidRPr="0031419D">
        <w:rPr>
          <w:sz w:val="24"/>
          <w:szCs w:val="24"/>
        </w:rPr>
        <w:t xml:space="preserve"> as well as </w:t>
      </w:r>
      <w:r w:rsidR="009A5799" w:rsidRPr="0031419D">
        <w:rPr>
          <w:sz w:val="24"/>
          <w:szCs w:val="24"/>
        </w:rPr>
        <w:t>public facing events coordinated by colleagues</w:t>
      </w:r>
    </w:p>
    <w:p w14:paraId="267FA5F3" w14:textId="253C0534" w:rsidR="00364190" w:rsidRPr="0031419D" w:rsidRDefault="00F702A7" w:rsidP="0031419D">
      <w:pPr>
        <w:pStyle w:val="ListParagraph"/>
        <w:numPr>
          <w:ilvl w:val="0"/>
          <w:numId w:val="6"/>
        </w:numPr>
        <w:rPr>
          <w:sz w:val="24"/>
          <w:szCs w:val="24"/>
        </w:rPr>
      </w:pPr>
      <w:r w:rsidRPr="0031419D">
        <w:rPr>
          <w:sz w:val="24"/>
          <w:szCs w:val="24"/>
        </w:rPr>
        <w:t xml:space="preserve">Share information with colleagues keeping them informed of </w:t>
      </w:r>
      <w:r w:rsidR="00BC0F3E" w:rsidRPr="0031419D">
        <w:rPr>
          <w:sz w:val="24"/>
          <w:szCs w:val="24"/>
        </w:rPr>
        <w:t>partner</w:t>
      </w:r>
      <w:r w:rsidR="00042B27" w:rsidRPr="0031419D">
        <w:rPr>
          <w:sz w:val="24"/>
          <w:szCs w:val="24"/>
        </w:rPr>
        <w:t>, networks</w:t>
      </w:r>
      <w:r w:rsidR="00BC0F3E" w:rsidRPr="0031419D">
        <w:rPr>
          <w:sz w:val="24"/>
          <w:szCs w:val="24"/>
        </w:rPr>
        <w:t xml:space="preserve"> and sector information </w:t>
      </w:r>
    </w:p>
    <w:p w14:paraId="641F7A30" w14:textId="76708A78" w:rsidR="00123224" w:rsidRPr="0031419D" w:rsidRDefault="00123224" w:rsidP="0031419D">
      <w:pPr>
        <w:pStyle w:val="ListParagraph"/>
        <w:numPr>
          <w:ilvl w:val="0"/>
          <w:numId w:val="6"/>
        </w:numPr>
        <w:rPr>
          <w:sz w:val="24"/>
          <w:szCs w:val="24"/>
        </w:rPr>
      </w:pPr>
      <w:r w:rsidRPr="0031419D">
        <w:rPr>
          <w:sz w:val="24"/>
          <w:szCs w:val="24"/>
        </w:rPr>
        <w:t>Undertake all activities within the ethos and aims of the organisation</w:t>
      </w:r>
      <w:r w:rsidR="002D460B" w:rsidRPr="0031419D">
        <w:rPr>
          <w:sz w:val="24"/>
          <w:szCs w:val="24"/>
        </w:rPr>
        <w:t xml:space="preserve"> with a commitment to excellence and quality standards</w:t>
      </w:r>
    </w:p>
    <w:p w14:paraId="182F3565" w14:textId="13D76999" w:rsidR="009A5799" w:rsidRPr="0031419D" w:rsidRDefault="00FD5E4E" w:rsidP="0031419D">
      <w:pPr>
        <w:pStyle w:val="ListParagraph"/>
        <w:numPr>
          <w:ilvl w:val="0"/>
          <w:numId w:val="6"/>
        </w:numPr>
        <w:rPr>
          <w:sz w:val="24"/>
          <w:szCs w:val="24"/>
        </w:rPr>
      </w:pPr>
      <w:r w:rsidRPr="0031419D">
        <w:rPr>
          <w:sz w:val="24"/>
          <w:szCs w:val="24"/>
        </w:rPr>
        <w:lastRenderedPageBreak/>
        <w:t xml:space="preserve">Perform any other duties </w:t>
      </w:r>
      <w:r w:rsidR="00770CB8" w:rsidRPr="0031419D">
        <w:rPr>
          <w:sz w:val="24"/>
          <w:szCs w:val="24"/>
        </w:rPr>
        <w:t>associated with</w:t>
      </w:r>
      <w:r w:rsidRPr="0031419D">
        <w:rPr>
          <w:sz w:val="24"/>
          <w:szCs w:val="24"/>
        </w:rPr>
        <w:t xml:space="preserve"> the role</w:t>
      </w:r>
      <w:r w:rsidR="00967783" w:rsidRPr="0031419D">
        <w:rPr>
          <w:sz w:val="24"/>
          <w:szCs w:val="24"/>
        </w:rPr>
        <w:t xml:space="preserve"> as requested by the line manager or other appropriate person</w:t>
      </w:r>
      <w:r w:rsidR="0031419D">
        <w:rPr>
          <w:sz w:val="24"/>
          <w:szCs w:val="24"/>
        </w:rPr>
        <w:t>.</w:t>
      </w:r>
    </w:p>
    <w:p w14:paraId="05FAF753" w14:textId="77777777" w:rsidR="0095112F" w:rsidRDefault="0095112F" w:rsidP="00666B46">
      <w:pPr>
        <w:rPr>
          <w:b/>
          <w:bCs/>
          <w:sz w:val="28"/>
          <w:szCs w:val="28"/>
        </w:rPr>
      </w:pPr>
    </w:p>
    <w:p w14:paraId="5A8B5623" w14:textId="5AD3AF5A" w:rsidR="000F769A" w:rsidRPr="0031419D" w:rsidRDefault="0031419D" w:rsidP="00666B46">
      <w:pPr>
        <w:rPr>
          <w:b/>
          <w:bCs/>
          <w:sz w:val="28"/>
          <w:szCs w:val="28"/>
        </w:rPr>
      </w:pPr>
      <w:r w:rsidRPr="0031419D">
        <w:rPr>
          <w:b/>
          <w:bCs/>
          <w:sz w:val="28"/>
          <w:szCs w:val="28"/>
        </w:rPr>
        <w:t xml:space="preserve">Person Specification </w:t>
      </w:r>
    </w:p>
    <w:p w14:paraId="0B9F28AC" w14:textId="400B5C21" w:rsidR="00931239" w:rsidRPr="003B73CB" w:rsidRDefault="007D332D" w:rsidP="00666B46">
      <w:pPr>
        <w:rPr>
          <w:sz w:val="24"/>
          <w:szCs w:val="24"/>
        </w:rPr>
      </w:pPr>
      <w:r w:rsidRPr="003B73CB">
        <w:rPr>
          <w:sz w:val="24"/>
          <w:szCs w:val="24"/>
        </w:rPr>
        <w:t>Selection criteria are the skills, abilities</w:t>
      </w:r>
      <w:r w:rsidR="00D66221" w:rsidRPr="003B73CB">
        <w:rPr>
          <w:sz w:val="24"/>
          <w:szCs w:val="24"/>
        </w:rPr>
        <w:t>,</w:t>
      </w:r>
      <w:r w:rsidRPr="003B73CB">
        <w:rPr>
          <w:sz w:val="24"/>
          <w:szCs w:val="24"/>
        </w:rPr>
        <w:t xml:space="preserve"> </w:t>
      </w:r>
      <w:r w:rsidR="00D66221" w:rsidRPr="003B73CB">
        <w:rPr>
          <w:sz w:val="24"/>
          <w:szCs w:val="24"/>
        </w:rPr>
        <w:t xml:space="preserve">knowledge and experience </w:t>
      </w:r>
      <w:r w:rsidR="00037ACD" w:rsidRPr="003B73CB">
        <w:rPr>
          <w:sz w:val="24"/>
          <w:szCs w:val="24"/>
        </w:rPr>
        <w:t>required to carry out the role</w:t>
      </w:r>
      <w:r w:rsidR="00D66221" w:rsidRPr="003B73CB">
        <w:rPr>
          <w:sz w:val="24"/>
          <w:szCs w:val="24"/>
        </w:rPr>
        <w:t xml:space="preserve"> </w:t>
      </w:r>
    </w:p>
    <w:p w14:paraId="26AE6B65" w14:textId="19A625B6" w:rsidR="00931239" w:rsidRPr="0031419D" w:rsidRDefault="00931239" w:rsidP="00666B46">
      <w:pPr>
        <w:rPr>
          <w:b/>
          <w:bCs/>
          <w:color w:val="00B050"/>
          <w:sz w:val="24"/>
          <w:szCs w:val="24"/>
        </w:rPr>
      </w:pPr>
      <w:r w:rsidRPr="0031419D">
        <w:rPr>
          <w:b/>
          <w:bCs/>
          <w:color w:val="00B050"/>
          <w:sz w:val="24"/>
          <w:szCs w:val="24"/>
        </w:rPr>
        <w:t xml:space="preserve">Skills </w:t>
      </w:r>
      <w:r w:rsidR="0031419D" w:rsidRPr="0031419D">
        <w:rPr>
          <w:b/>
          <w:bCs/>
          <w:color w:val="00B050"/>
          <w:sz w:val="24"/>
          <w:szCs w:val="24"/>
        </w:rPr>
        <w:t>and</w:t>
      </w:r>
      <w:r w:rsidRPr="0031419D">
        <w:rPr>
          <w:b/>
          <w:bCs/>
          <w:color w:val="00B050"/>
          <w:sz w:val="24"/>
          <w:szCs w:val="24"/>
        </w:rPr>
        <w:t xml:space="preserve"> experience</w:t>
      </w:r>
    </w:p>
    <w:tbl>
      <w:tblPr>
        <w:tblStyle w:val="TableGrid"/>
        <w:tblW w:w="0" w:type="auto"/>
        <w:tblLook w:val="04A0" w:firstRow="1" w:lastRow="0" w:firstColumn="1" w:lastColumn="0" w:noHBand="0" w:noVBand="1"/>
      </w:tblPr>
      <w:tblGrid>
        <w:gridCol w:w="7508"/>
        <w:gridCol w:w="1508"/>
      </w:tblGrid>
      <w:tr w:rsidR="000F769A" w:rsidRPr="003B73CB" w14:paraId="4B8897F6" w14:textId="77777777" w:rsidTr="000F769A">
        <w:tc>
          <w:tcPr>
            <w:tcW w:w="7508" w:type="dxa"/>
          </w:tcPr>
          <w:p w14:paraId="0469537D" w14:textId="77777777" w:rsidR="000F769A" w:rsidRDefault="00256F37" w:rsidP="00666B46">
            <w:pPr>
              <w:rPr>
                <w:sz w:val="24"/>
                <w:szCs w:val="24"/>
              </w:rPr>
            </w:pPr>
            <w:r w:rsidRPr="003B73CB">
              <w:rPr>
                <w:sz w:val="24"/>
                <w:szCs w:val="24"/>
              </w:rPr>
              <w:t>E</w:t>
            </w:r>
            <w:r w:rsidR="00AD54A4" w:rsidRPr="003B73CB">
              <w:rPr>
                <w:sz w:val="24"/>
                <w:szCs w:val="24"/>
              </w:rPr>
              <w:t xml:space="preserve">xperience of </w:t>
            </w:r>
            <w:r w:rsidR="00DF37BC" w:rsidRPr="003B73CB">
              <w:rPr>
                <w:sz w:val="24"/>
                <w:szCs w:val="24"/>
              </w:rPr>
              <w:t xml:space="preserve">delivering </w:t>
            </w:r>
            <w:r w:rsidRPr="003B73CB">
              <w:rPr>
                <w:sz w:val="24"/>
                <w:szCs w:val="24"/>
              </w:rPr>
              <w:t xml:space="preserve">in person </w:t>
            </w:r>
            <w:r w:rsidR="00DF37BC" w:rsidRPr="003B73CB">
              <w:rPr>
                <w:sz w:val="24"/>
                <w:szCs w:val="24"/>
              </w:rPr>
              <w:t>training which is impactful and enjoyable</w:t>
            </w:r>
            <w:r w:rsidRPr="003B73CB">
              <w:rPr>
                <w:sz w:val="24"/>
                <w:szCs w:val="24"/>
              </w:rPr>
              <w:t xml:space="preserve"> demonstrating a confidence </w:t>
            </w:r>
            <w:r w:rsidR="002A3F6B" w:rsidRPr="003B73CB">
              <w:rPr>
                <w:sz w:val="24"/>
                <w:szCs w:val="24"/>
              </w:rPr>
              <w:t xml:space="preserve">to work with </w:t>
            </w:r>
            <w:r w:rsidR="00DB6110" w:rsidRPr="003B73CB">
              <w:rPr>
                <w:sz w:val="24"/>
                <w:szCs w:val="24"/>
              </w:rPr>
              <w:t xml:space="preserve">and support the learning needs of </w:t>
            </w:r>
            <w:r w:rsidR="002A3F6B" w:rsidRPr="003B73CB">
              <w:rPr>
                <w:sz w:val="24"/>
                <w:szCs w:val="24"/>
              </w:rPr>
              <w:t>differing stakeholders</w:t>
            </w:r>
            <w:r w:rsidR="0031419D">
              <w:rPr>
                <w:sz w:val="24"/>
                <w:szCs w:val="24"/>
              </w:rPr>
              <w:t>.</w:t>
            </w:r>
          </w:p>
          <w:p w14:paraId="389B8B58" w14:textId="5F3320EC" w:rsidR="0031419D" w:rsidRPr="003B73CB" w:rsidRDefault="0031419D" w:rsidP="00666B46">
            <w:pPr>
              <w:rPr>
                <w:sz w:val="24"/>
                <w:szCs w:val="24"/>
              </w:rPr>
            </w:pPr>
          </w:p>
        </w:tc>
        <w:tc>
          <w:tcPr>
            <w:tcW w:w="1508" w:type="dxa"/>
          </w:tcPr>
          <w:p w14:paraId="423D7A46" w14:textId="505A05EC" w:rsidR="000F769A" w:rsidRPr="003B73CB" w:rsidRDefault="00990080" w:rsidP="00666B46">
            <w:pPr>
              <w:rPr>
                <w:sz w:val="24"/>
                <w:szCs w:val="24"/>
              </w:rPr>
            </w:pPr>
            <w:r w:rsidRPr="003B73CB">
              <w:rPr>
                <w:sz w:val="24"/>
                <w:szCs w:val="24"/>
              </w:rPr>
              <w:t>E</w:t>
            </w:r>
            <w:r w:rsidR="00377D5E" w:rsidRPr="003B73CB">
              <w:rPr>
                <w:sz w:val="24"/>
                <w:szCs w:val="24"/>
              </w:rPr>
              <w:t>ssential</w:t>
            </w:r>
          </w:p>
        </w:tc>
      </w:tr>
      <w:tr w:rsidR="007D0666" w:rsidRPr="003B73CB" w14:paraId="34C473EE" w14:textId="77777777" w:rsidTr="000F769A">
        <w:tc>
          <w:tcPr>
            <w:tcW w:w="7508" w:type="dxa"/>
          </w:tcPr>
          <w:p w14:paraId="07C594EE" w14:textId="41EF2742" w:rsidR="007D0666" w:rsidRDefault="007D0666" w:rsidP="00666B46">
            <w:pPr>
              <w:rPr>
                <w:sz w:val="24"/>
                <w:szCs w:val="24"/>
              </w:rPr>
            </w:pPr>
            <w:proofErr w:type="gramStart"/>
            <w:r w:rsidRPr="003B73CB">
              <w:rPr>
                <w:sz w:val="24"/>
                <w:szCs w:val="24"/>
              </w:rPr>
              <w:t>Have an understanding of</w:t>
            </w:r>
            <w:proofErr w:type="gramEnd"/>
            <w:r w:rsidRPr="003B73CB">
              <w:rPr>
                <w:sz w:val="24"/>
                <w:szCs w:val="24"/>
              </w:rPr>
              <w:t xml:space="preserve"> the training sector in relation to skills development support from local authority, combined authority, health </w:t>
            </w:r>
            <w:r w:rsidR="0031419D">
              <w:rPr>
                <w:sz w:val="24"/>
                <w:szCs w:val="24"/>
              </w:rPr>
              <w:t>and</w:t>
            </w:r>
            <w:r w:rsidRPr="003B73CB">
              <w:rPr>
                <w:sz w:val="24"/>
                <w:szCs w:val="24"/>
              </w:rPr>
              <w:t xml:space="preserve"> NHS or other financial income</w:t>
            </w:r>
            <w:r w:rsidR="00485069" w:rsidRPr="003B73CB">
              <w:rPr>
                <w:sz w:val="24"/>
                <w:szCs w:val="24"/>
              </w:rPr>
              <w:t xml:space="preserve"> and grants from charitable trusts and other sources.</w:t>
            </w:r>
          </w:p>
          <w:p w14:paraId="236E1906" w14:textId="428DAC86" w:rsidR="0031419D" w:rsidRPr="003B73CB" w:rsidRDefault="0031419D" w:rsidP="00666B46">
            <w:pPr>
              <w:rPr>
                <w:sz w:val="24"/>
                <w:szCs w:val="24"/>
              </w:rPr>
            </w:pPr>
          </w:p>
        </w:tc>
        <w:tc>
          <w:tcPr>
            <w:tcW w:w="1508" w:type="dxa"/>
          </w:tcPr>
          <w:p w14:paraId="51C2AF1B" w14:textId="49741AE6" w:rsidR="007D0666" w:rsidRPr="003B73CB" w:rsidRDefault="007D0666" w:rsidP="00666B46">
            <w:pPr>
              <w:rPr>
                <w:sz w:val="24"/>
                <w:szCs w:val="24"/>
              </w:rPr>
            </w:pPr>
            <w:r w:rsidRPr="003B73CB">
              <w:rPr>
                <w:sz w:val="24"/>
                <w:szCs w:val="24"/>
              </w:rPr>
              <w:t>Essential</w:t>
            </w:r>
          </w:p>
        </w:tc>
      </w:tr>
      <w:tr w:rsidR="007D0666" w:rsidRPr="003B73CB" w14:paraId="3212CB3B" w14:textId="77777777" w:rsidTr="000F769A">
        <w:tc>
          <w:tcPr>
            <w:tcW w:w="7508" w:type="dxa"/>
          </w:tcPr>
          <w:p w14:paraId="1556A3B0" w14:textId="77777777" w:rsidR="007D0666" w:rsidRDefault="007D0666" w:rsidP="00666B46">
            <w:pPr>
              <w:rPr>
                <w:sz w:val="24"/>
                <w:szCs w:val="24"/>
              </w:rPr>
            </w:pPr>
            <w:r w:rsidRPr="003B73CB">
              <w:rPr>
                <w:sz w:val="24"/>
                <w:szCs w:val="24"/>
              </w:rPr>
              <w:t>A clear vision in relation to design and layout to ensure customer appeal and a pleasurable customer journey</w:t>
            </w:r>
            <w:r w:rsidR="0031419D">
              <w:rPr>
                <w:sz w:val="24"/>
                <w:szCs w:val="24"/>
              </w:rPr>
              <w:t>.</w:t>
            </w:r>
          </w:p>
          <w:p w14:paraId="454F8A38" w14:textId="0EC1DCAE" w:rsidR="0031419D" w:rsidRPr="003B73CB" w:rsidRDefault="0031419D" w:rsidP="00666B46">
            <w:pPr>
              <w:rPr>
                <w:sz w:val="24"/>
                <w:szCs w:val="24"/>
              </w:rPr>
            </w:pPr>
          </w:p>
        </w:tc>
        <w:tc>
          <w:tcPr>
            <w:tcW w:w="1508" w:type="dxa"/>
          </w:tcPr>
          <w:p w14:paraId="177657CB" w14:textId="0638B2EA" w:rsidR="007D0666" w:rsidRPr="003B73CB" w:rsidRDefault="007D0666" w:rsidP="00666B46">
            <w:pPr>
              <w:rPr>
                <w:sz w:val="24"/>
                <w:szCs w:val="24"/>
              </w:rPr>
            </w:pPr>
            <w:r w:rsidRPr="003B73CB">
              <w:rPr>
                <w:sz w:val="24"/>
                <w:szCs w:val="24"/>
              </w:rPr>
              <w:t>Essential</w:t>
            </w:r>
          </w:p>
        </w:tc>
      </w:tr>
      <w:tr w:rsidR="007D0666" w:rsidRPr="003B73CB" w14:paraId="37DF8B89" w14:textId="77777777" w:rsidTr="000F769A">
        <w:tc>
          <w:tcPr>
            <w:tcW w:w="7508" w:type="dxa"/>
          </w:tcPr>
          <w:p w14:paraId="6C31A3A6" w14:textId="77777777" w:rsidR="007D0666" w:rsidRDefault="007D0666" w:rsidP="00666B46">
            <w:pPr>
              <w:rPr>
                <w:sz w:val="24"/>
                <w:szCs w:val="24"/>
              </w:rPr>
            </w:pPr>
            <w:r w:rsidRPr="003B73CB">
              <w:rPr>
                <w:sz w:val="24"/>
                <w:szCs w:val="24"/>
              </w:rPr>
              <w:t>Strong verbal and presentation skills and ability to relate with a variety of individual and organisational stakeholders</w:t>
            </w:r>
            <w:r w:rsidR="0031419D">
              <w:rPr>
                <w:sz w:val="24"/>
                <w:szCs w:val="24"/>
              </w:rPr>
              <w:t>.</w:t>
            </w:r>
          </w:p>
          <w:p w14:paraId="07AD84BF" w14:textId="37D24ED6" w:rsidR="0031419D" w:rsidRPr="003B73CB" w:rsidRDefault="0031419D" w:rsidP="00666B46">
            <w:pPr>
              <w:rPr>
                <w:sz w:val="24"/>
                <w:szCs w:val="24"/>
              </w:rPr>
            </w:pPr>
          </w:p>
        </w:tc>
        <w:tc>
          <w:tcPr>
            <w:tcW w:w="1508" w:type="dxa"/>
          </w:tcPr>
          <w:p w14:paraId="26CA3EFF" w14:textId="483467D1" w:rsidR="007D0666" w:rsidRPr="003B73CB" w:rsidRDefault="007D0666" w:rsidP="00666B46">
            <w:pPr>
              <w:rPr>
                <w:sz w:val="24"/>
                <w:szCs w:val="24"/>
              </w:rPr>
            </w:pPr>
            <w:r w:rsidRPr="003B73CB">
              <w:rPr>
                <w:sz w:val="24"/>
                <w:szCs w:val="24"/>
              </w:rPr>
              <w:t>Essential</w:t>
            </w:r>
          </w:p>
        </w:tc>
      </w:tr>
      <w:tr w:rsidR="007D0666" w:rsidRPr="003B73CB" w14:paraId="4075B3AF" w14:textId="77777777" w:rsidTr="000F769A">
        <w:tc>
          <w:tcPr>
            <w:tcW w:w="7508" w:type="dxa"/>
          </w:tcPr>
          <w:p w14:paraId="2750FC7D" w14:textId="77777777" w:rsidR="007D0666" w:rsidRDefault="007D0666" w:rsidP="00666B46">
            <w:pPr>
              <w:rPr>
                <w:sz w:val="24"/>
                <w:szCs w:val="24"/>
              </w:rPr>
            </w:pPr>
            <w:r w:rsidRPr="003B73CB">
              <w:rPr>
                <w:sz w:val="24"/>
                <w:szCs w:val="24"/>
              </w:rPr>
              <w:t>High proficiency in IT and use of Microsoft, Excel, Teams etc</w:t>
            </w:r>
            <w:r w:rsidR="00DC05A5" w:rsidRPr="003B73CB">
              <w:rPr>
                <w:sz w:val="24"/>
                <w:szCs w:val="24"/>
              </w:rPr>
              <w:t xml:space="preserve"> as well as a strong understanding of social media </w:t>
            </w:r>
            <w:r w:rsidR="002F32E0" w:rsidRPr="003B73CB">
              <w:rPr>
                <w:sz w:val="24"/>
                <w:szCs w:val="24"/>
              </w:rPr>
              <w:t>and maximising e-learning opportunities</w:t>
            </w:r>
            <w:r w:rsidR="0031419D">
              <w:rPr>
                <w:sz w:val="24"/>
                <w:szCs w:val="24"/>
              </w:rPr>
              <w:t>.</w:t>
            </w:r>
          </w:p>
          <w:p w14:paraId="7822BE60" w14:textId="475FFBA2" w:rsidR="0031419D" w:rsidRPr="003B73CB" w:rsidRDefault="0031419D" w:rsidP="00666B46">
            <w:pPr>
              <w:rPr>
                <w:sz w:val="24"/>
                <w:szCs w:val="24"/>
              </w:rPr>
            </w:pPr>
          </w:p>
        </w:tc>
        <w:tc>
          <w:tcPr>
            <w:tcW w:w="1508" w:type="dxa"/>
          </w:tcPr>
          <w:p w14:paraId="67EE6A6D" w14:textId="1D7F883B" w:rsidR="007D0666" w:rsidRPr="003B73CB" w:rsidRDefault="007D0666" w:rsidP="00666B46">
            <w:pPr>
              <w:rPr>
                <w:sz w:val="24"/>
                <w:szCs w:val="24"/>
              </w:rPr>
            </w:pPr>
            <w:r w:rsidRPr="003B73CB">
              <w:rPr>
                <w:sz w:val="24"/>
                <w:szCs w:val="24"/>
              </w:rPr>
              <w:t>Essential</w:t>
            </w:r>
          </w:p>
        </w:tc>
      </w:tr>
      <w:tr w:rsidR="007D0666" w:rsidRPr="003B73CB" w14:paraId="705FEB2C" w14:textId="77777777" w:rsidTr="000F769A">
        <w:tc>
          <w:tcPr>
            <w:tcW w:w="7508" w:type="dxa"/>
          </w:tcPr>
          <w:p w14:paraId="50F8CE87" w14:textId="77777777" w:rsidR="007D0666" w:rsidRDefault="007D0666" w:rsidP="00666B46">
            <w:pPr>
              <w:rPr>
                <w:sz w:val="24"/>
                <w:szCs w:val="24"/>
              </w:rPr>
            </w:pPr>
            <w:r w:rsidRPr="003B73CB">
              <w:rPr>
                <w:sz w:val="24"/>
                <w:szCs w:val="24"/>
              </w:rPr>
              <w:t>Ability to pitch ideas and be persuasive in relation to encouraging both individual and organisational uptake of training services</w:t>
            </w:r>
            <w:r w:rsidR="0031419D">
              <w:rPr>
                <w:sz w:val="24"/>
                <w:szCs w:val="24"/>
              </w:rPr>
              <w:t>.</w:t>
            </w:r>
          </w:p>
          <w:p w14:paraId="6F3E5C9F" w14:textId="68F31F99" w:rsidR="0031419D" w:rsidRPr="003B73CB" w:rsidRDefault="0031419D" w:rsidP="00666B46">
            <w:pPr>
              <w:rPr>
                <w:sz w:val="24"/>
                <w:szCs w:val="24"/>
              </w:rPr>
            </w:pPr>
          </w:p>
        </w:tc>
        <w:tc>
          <w:tcPr>
            <w:tcW w:w="1508" w:type="dxa"/>
          </w:tcPr>
          <w:p w14:paraId="46742298" w14:textId="409A07F7" w:rsidR="007D0666" w:rsidRPr="003B73CB" w:rsidRDefault="007D0666" w:rsidP="00666B46">
            <w:pPr>
              <w:rPr>
                <w:sz w:val="24"/>
                <w:szCs w:val="24"/>
              </w:rPr>
            </w:pPr>
            <w:r w:rsidRPr="003B73CB">
              <w:rPr>
                <w:sz w:val="24"/>
                <w:szCs w:val="24"/>
              </w:rPr>
              <w:t>Essential</w:t>
            </w:r>
          </w:p>
        </w:tc>
      </w:tr>
      <w:tr w:rsidR="007D0666" w:rsidRPr="003B73CB" w14:paraId="67B19E21" w14:textId="77777777" w:rsidTr="000F769A">
        <w:tc>
          <w:tcPr>
            <w:tcW w:w="7508" w:type="dxa"/>
          </w:tcPr>
          <w:p w14:paraId="3392FD64" w14:textId="77777777" w:rsidR="007D0666" w:rsidRDefault="007D0666" w:rsidP="00666B46">
            <w:pPr>
              <w:rPr>
                <w:sz w:val="24"/>
                <w:szCs w:val="24"/>
              </w:rPr>
            </w:pPr>
            <w:r w:rsidRPr="003B73CB">
              <w:rPr>
                <w:sz w:val="24"/>
                <w:szCs w:val="24"/>
              </w:rPr>
              <w:t>An understanding of marketing, segmentation and customer reach in relation to disseminating a learner offer using traditional and digital platforms</w:t>
            </w:r>
            <w:r w:rsidR="0031419D">
              <w:rPr>
                <w:sz w:val="24"/>
                <w:szCs w:val="24"/>
              </w:rPr>
              <w:t>.</w:t>
            </w:r>
          </w:p>
          <w:p w14:paraId="6A612FA5" w14:textId="7417FD63" w:rsidR="0031419D" w:rsidRPr="003B73CB" w:rsidRDefault="0031419D" w:rsidP="00666B46">
            <w:pPr>
              <w:rPr>
                <w:sz w:val="24"/>
                <w:szCs w:val="24"/>
              </w:rPr>
            </w:pPr>
          </w:p>
        </w:tc>
        <w:tc>
          <w:tcPr>
            <w:tcW w:w="1508" w:type="dxa"/>
          </w:tcPr>
          <w:p w14:paraId="2D6DC880" w14:textId="703061F9" w:rsidR="007D0666" w:rsidRPr="003B73CB" w:rsidRDefault="007D0666" w:rsidP="00666B46">
            <w:pPr>
              <w:rPr>
                <w:sz w:val="24"/>
                <w:szCs w:val="24"/>
              </w:rPr>
            </w:pPr>
            <w:r w:rsidRPr="003B73CB">
              <w:rPr>
                <w:sz w:val="24"/>
                <w:szCs w:val="24"/>
              </w:rPr>
              <w:t>Essential</w:t>
            </w:r>
          </w:p>
        </w:tc>
      </w:tr>
      <w:tr w:rsidR="007D0666" w:rsidRPr="003B73CB" w14:paraId="136C9749" w14:textId="77777777" w:rsidTr="000F769A">
        <w:tc>
          <w:tcPr>
            <w:tcW w:w="7508" w:type="dxa"/>
          </w:tcPr>
          <w:p w14:paraId="4D913E53" w14:textId="77777777" w:rsidR="007D0666" w:rsidRDefault="007D0666" w:rsidP="00666B46">
            <w:pPr>
              <w:rPr>
                <w:sz w:val="24"/>
                <w:szCs w:val="24"/>
              </w:rPr>
            </w:pPr>
            <w:r w:rsidRPr="003B73CB">
              <w:rPr>
                <w:sz w:val="24"/>
                <w:szCs w:val="24"/>
              </w:rPr>
              <w:t>Ability to monitor and improve internal monitoring and reporting to inform a continuous service improvement</w:t>
            </w:r>
            <w:r w:rsidR="0031419D">
              <w:rPr>
                <w:sz w:val="24"/>
                <w:szCs w:val="24"/>
              </w:rPr>
              <w:t>.</w:t>
            </w:r>
          </w:p>
          <w:p w14:paraId="78AE8406" w14:textId="290FA3F8" w:rsidR="0031419D" w:rsidRPr="003B73CB" w:rsidRDefault="0031419D" w:rsidP="00666B46">
            <w:pPr>
              <w:rPr>
                <w:sz w:val="24"/>
                <w:szCs w:val="24"/>
              </w:rPr>
            </w:pPr>
          </w:p>
        </w:tc>
        <w:tc>
          <w:tcPr>
            <w:tcW w:w="1508" w:type="dxa"/>
          </w:tcPr>
          <w:p w14:paraId="5A0BD80F" w14:textId="0B2B8618" w:rsidR="007D0666" w:rsidRPr="003B73CB" w:rsidRDefault="007D0666" w:rsidP="00666B46">
            <w:pPr>
              <w:rPr>
                <w:sz w:val="24"/>
                <w:szCs w:val="24"/>
              </w:rPr>
            </w:pPr>
            <w:r w:rsidRPr="003B73CB">
              <w:rPr>
                <w:sz w:val="24"/>
                <w:szCs w:val="24"/>
              </w:rPr>
              <w:t>Essential</w:t>
            </w:r>
          </w:p>
        </w:tc>
      </w:tr>
      <w:tr w:rsidR="007D0666" w:rsidRPr="003B73CB" w14:paraId="3DD1B707" w14:textId="77777777" w:rsidTr="000F769A">
        <w:tc>
          <w:tcPr>
            <w:tcW w:w="7508" w:type="dxa"/>
          </w:tcPr>
          <w:p w14:paraId="228CA4C7" w14:textId="77777777" w:rsidR="007D0666" w:rsidRDefault="007D0666" w:rsidP="00666B46">
            <w:pPr>
              <w:rPr>
                <w:sz w:val="24"/>
                <w:szCs w:val="24"/>
              </w:rPr>
            </w:pPr>
            <w:r w:rsidRPr="003B73CB">
              <w:rPr>
                <w:sz w:val="24"/>
                <w:szCs w:val="24"/>
              </w:rPr>
              <w:t>Ability to produce reports and other monitoring materials as required for both internal and external use</w:t>
            </w:r>
            <w:r w:rsidR="0031419D">
              <w:rPr>
                <w:sz w:val="24"/>
                <w:szCs w:val="24"/>
              </w:rPr>
              <w:t>.</w:t>
            </w:r>
          </w:p>
          <w:p w14:paraId="48A4F244" w14:textId="5810D5D6" w:rsidR="0031419D" w:rsidRPr="003B73CB" w:rsidRDefault="0031419D" w:rsidP="00666B46">
            <w:pPr>
              <w:rPr>
                <w:sz w:val="24"/>
                <w:szCs w:val="24"/>
              </w:rPr>
            </w:pPr>
          </w:p>
        </w:tc>
        <w:tc>
          <w:tcPr>
            <w:tcW w:w="1508" w:type="dxa"/>
          </w:tcPr>
          <w:p w14:paraId="7AEEFFA1" w14:textId="1FC40B48" w:rsidR="007D0666" w:rsidRPr="003B73CB" w:rsidRDefault="007D0666" w:rsidP="00666B46">
            <w:pPr>
              <w:rPr>
                <w:sz w:val="24"/>
                <w:szCs w:val="24"/>
              </w:rPr>
            </w:pPr>
            <w:r w:rsidRPr="003B73CB">
              <w:rPr>
                <w:sz w:val="24"/>
                <w:szCs w:val="24"/>
              </w:rPr>
              <w:t>Essential</w:t>
            </w:r>
          </w:p>
        </w:tc>
      </w:tr>
      <w:tr w:rsidR="007D0666" w:rsidRPr="003B73CB" w14:paraId="59519F6B" w14:textId="77777777" w:rsidTr="000F769A">
        <w:tc>
          <w:tcPr>
            <w:tcW w:w="7508" w:type="dxa"/>
          </w:tcPr>
          <w:p w14:paraId="29776DDB" w14:textId="65BE4419" w:rsidR="007D0666" w:rsidRDefault="007D0666" w:rsidP="00666B46">
            <w:pPr>
              <w:rPr>
                <w:sz w:val="24"/>
                <w:szCs w:val="24"/>
              </w:rPr>
            </w:pPr>
            <w:r w:rsidRPr="003B73CB">
              <w:rPr>
                <w:sz w:val="24"/>
                <w:szCs w:val="24"/>
              </w:rPr>
              <w:t>Proven ability to work well within a small team with a commitment to an organisational ethos</w:t>
            </w:r>
            <w:r w:rsidR="0031419D">
              <w:rPr>
                <w:sz w:val="24"/>
                <w:szCs w:val="24"/>
              </w:rPr>
              <w:t>.</w:t>
            </w:r>
          </w:p>
          <w:p w14:paraId="32373792" w14:textId="089A2B61" w:rsidR="0031419D" w:rsidRPr="003B73CB" w:rsidRDefault="0031419D" w:rsidP="00666B46">
            <w:pPr>
              <w:rPr>
                <w:sz w:val="24"/>
                <w:szCs w:val="24"/>
              </w:rPr>
            </w:pPr>
          </w:p>
        </w:tc>
        <w:tc>
          <w:tcPr>
            <w:tcW w:w="1508" w:type="dxa"/>
          </w:tcPr>
          <w:p w14:paraId="0B5BBC40" w14:textId="3EF1845A" w:rsidR="007D0666" w:rsidRPr="003B73CB" w:rsidRDefault="007D0666" w:rsidP="00666B46">
            <w:pPr>
              <w:rPr>
                <w:sz w:val="24"/>
                <w:szCs w:val="24"/>
              </w:rPr>
            </w:pPr>
            <w:r w:rsidRPr="003B73CB">
              <w:rPr>
                <w:sz w:val="24"/>
                <w:szCs w:val="24"/>
              </w:rPr>
              <w:t>Essential</w:t>
            </w:r>
          </w:p>
        </w:tc>
      </w:tr>
      <w:tr w:rsidR="000F769A" w:rsidRPr="003B73CB" w14:paraId="5A19131C" w14:textId="77777777" w:rsidTr="000F769A">
        <w:tc>
          <w:tcPr>
            <w:tcW w:w="7508" w:type="dxa"/>
          </w:tcPr>
          <w:p w14:paraId="133500C9" w14:textId="77777777" w:rsidR="000F769A" w:rsidRDefault="00DF37BC" w:rsidP="00666B46">
            <w:pPr>
              <w:rPr>
                <w:sz w:val="24"/>
                <w:szCs w:val="24"/>
              </w:rPr>
            </w:pPr>
            <w:r w:rsidRPr="003B73CB">
              <w:rPr>
                <w:sz w:val="24"/>
                <w:szCs w:val="24"/>
              </w:rPr>
              <w:lastRenderedPageBreak/>
              <w:t xml:space="preserve">Demonstrable experience of developing course modules and </w:t>
            </w:r>
            <w:r w:rsidR="000327D0" w:rsidRPr="003B73CB">
              <w:rPr>
                <w:sz w:val="24"/>
                <w:szCs w:val="24"/>
              </w:rPr>
              <w:t xml:space="preserve">an overarching vision in building a </w:t>
            </w:r>
            <w:r w:rsidR="00FA5613" w:rsidRPr="003B73CB">
              <w:rPr>
                <w:sz w:val="24"/>
                <w:szCs w:val="24"/>
              </w:rPr>
              <w:t>coherent</w:t>
            </w:r>
            <w:r w:rsidR="00D10F95" w:rsidRPr="003B73CB">
              <w:rPr>
                <w:sz w:val="24"/>
                <w:szCs w:val="24"/>
              </w:rPr>
              <w:t xml:space="preserve"> suite </w:t>
            </w:r>
            <w:r w:rsidR="00FA5613" w:rsidRPr="003B73CB">
              <w:rPr>
                <w:sz w:val="24"/>
                <w:szCs w:val="24"/>
              </w:rPr>
              <w:t xml:space="preserve">of training </w:t>
            </w:r>
            <w:r w:rsidR="00866AE2" w:rsidRPr="003B73CB">
              <w:rPr>
                <w:sz w:val="24"/>
                <w:szCs w:val="24"/>
              </w:rPr>
              <w:t xml:space="preserve">and </w:t>
            </w:r>
            <w:r w:rsidR="00904D93" w:rsidRPr="003B73CB">
              <w:rPr>
                <w:sz w:val="24"/>
                <w:szCs w:val="24"/>
              </w:rPr>
              <w:t>a comprehensive prospectus</w:t>
            </w:r>
            <w:r w:rsidR="0031419D">
              <w:rPr>
                <w:sz w:val="24"/>
                <w:szCs w:val="24"/>
              </w:rPr>
              <w:t>.</w:t>
            </w:r>
          </w:p>
          <w:p w14:paraId="523A8B9D" w14:textId="4F474F3E" w:rsidR="0031419D" w:rsidRPr="003B73CB" w:rsidRDefault="0031419D" w:rsidP="00666B46">
            <w:pPr>
              <w:rPr>
                <w:sz w:val="24"/>
                <w:szCs w:val="24"/>
              </w:rPr>
            </w:pPr>
          </w:p>
        </w:tc>
        <w:tc>
          <w:tcPr>
            <w:tcW w:w="1508" w:type="dxa"/>
          </w:tcPr>
          <w:p w14:paraId="2B0AD84F" w14:textId="1A70BDD1" w:rsidR="000F769A" w:rsidRPr="003B73CB" w:rsidRDefault="008334F0" w:rsidP="00666B46">
            <w:pPr>
              <w:rPr>
                <w:sz w:val="24"/>
                <w:szCs w:val="24"/>
              </w:rPr>
            </w:pPr>
            <w:r w:rsidRPr="003B73CB">
              <w:rPr>
                <w:sz w:val="24"/>
                <w:szCs w:val="24"/>
              </w:rPr>
              <w:t>Desirable</w:t>
            </w:r>
          </w:p>
        </w:tc>
      </w:tr>
      <w:tr w:rsidR="000F769A" w:rsidRPr="003B73CB" w14:paraId="72D33C4D" w14:textId="77777777" w:rsidTr="000F769A">
        <w:tc>
          <w:tcPr>
            <w:tcW w:w="7508" w:type="dxa"/>
          </w:tcPr>
          <w:p w14:paraId="0A7723D0" w14:textId="77777777" w:rsidR="000F769A" w:rsidRDefault="00904D93" w:rsidP="00666B46">
            <w:pPr>
              <w:rPr>
                <w:sz w:val="24"/>
                <w:szCs w:val="24"/>
              </w:rPr>
            </w:pPr>
            <w:r w:rsidRPr="003B73CB">
              <w:rPr>
                <w:sz w:val="24"/>
                <w:szCs w:val="24"/>
              </w:rPr>
              <w:t xml:space="preserve">Demonstrable experience in </w:t>
            </w:r>
            <w:r w:rsidR="00DB6110" w:rsidRPr="003B73CB">
              <w:rPr>
                <w:sz w:val="24"/>
                <w:szCs w:val="24"/>
              </w:rPr>
              <w:t xml:space="preserve">devising e-learning content </w:t>
            </w:r>
            <w:r w:rsidR="000F0C05" w:rsidRPr="003B73CB">
              <w:rPr>
                <w:sz w:val="24"/>
                <w:szCs w:val="24"/>
              </w:rPr>
              <w:t xml:space="preserve">which is attractive and varied in meeting differing learning </w:t>
            </w:r>
            <w:r w:rsidR="00F4474A" w:rsidRPr="003B73CB">
              <w:rPr>
                <w:sz w:val="24"/>
                <w:szCs w:val="24"/>
              </w:rPr>
              <w:t>types.</w:t>
            </w:r>
          </w:p>
          <w:p w14:paraId="0EFEECCC" w14:textId="3D4BA593" w:rsidR="0031419D" w:rsidRPr="003B73CB" w:rsidRDefault="0031419D" w:rsidP="00666B46">
            <w:pPr>
              <w:rPr>
                <w:sz w:val="24"/>
                <w:szCs w:val="24"/>
              </w:rPr>
            </w:pPr>
          </w:p>
        </w:tc>
        <w:tc>
          <w:tcPr>
            <w:tcW w:w="1508" w:type="dxa"/>
          </w:tcPr>
          <w:p w14:paraId="64CEF67E" w14:textId="2EBFC7C9" w:rsidR="000F769A" w:rsidRPr="003B73CB" w:rsidRDefault="008334F0" w:rsidP="00666B46">
            <w:pPr>
              <w:rPr>
                <w:sz w:val="24"/>
                <w:szCs w:val="24"/>
              </w:rPr>
            </w:pPr>
            <w:r w:rsidRPr="003B73CB">
              <w:rPr>
                <w:sz w:val="24"/>
                <w:szCs w:val="24"/>
              </w:rPr>
              <w:t>Desirable</w:t>
            </w:r>
          </w:p>
        </w:tc>
      </w:tr>
      <w:tr w:rsidR="000F769A" w:rsidRPr="003B73CB" w14:paraId="72FC5767" w14:textId="77777777" w:rsidTr="000F769A">
        <w:tc>
          <w:tcPr>
            <w:tcW w:w="7508" w:type="dxa"/>
          </w:tcPr>
          <w:p w14:paraId="10F9152A" w14:textId="77777777" w:rsidR="000F769A" w:rsidRDefault="00307F3E" w:rsidP="00666B46">
            <w:pPr>
              <w:rPr>
                <w:sz w:val="24"/>
                <w:szCs w:val="24"/>
              </w:rPr>
            </w:pPr>
            <w:r w:rsidRPr="003B73CB">
              <w:rPr>
                <w:sz w:val="24"/>
                <w:szCs w:val="24"/>
              </w:rPr>
              <w:t xml:space="preserve">A strong knowledge </w:t>
            </w:r>
            <w:r w:rsidR="005348A6" w:rsidRPr="003B73CB">
              <w:rPr>
                <w:sz w:val="24"/>
                <w:szCs w:val="24"/>
              </w:rPr>
              <w:t>of</w:t>
            </w:r>
            <w:r w:rsidRPr="003B73CB">
              <w:rPr>
                <w:sz w:val="24"/>
                <w:szCs w:val="24"/>
              </w:rPr>
              <w:t xml:space="preserve"> </w:t>
            </w:r>
            <w:r w:rsidR="001A0429" w:rsidRPr="003B73CB">
              <w:rPr>
                <w:sz w:val="24"/>
                <w:szCs w:val="24"/>
              </w:rPr>
              <w:t>business</w:t>
            </w:r>
            <w:r w:rsidR="005348A6" w:rsidRPr="003B73CB">
              <w:rPr>
                <w:sz w:val="24"/>
                <w:szCs w:val="24"/>
              </w:rPr>
              <w:t xml:space="preserve"> modelling, planning and </w:t>
            </w:r>
            <w:r w:rsidR="001A0429" w:rsidRPr="003B73CB">
              <w:rPr>
                <w:sz w:val="24"/>
                <w:szCs w:val="24"/>
              </w:rPr>
              <w:t xml:space="preserve">financial </w:t>
            </w:r>
            <w:r w:rsidR="005348A6" w:rsidRPr="003B73CB">
              <w:rPr>
                <w:sz w:val="24"/>
                <w:szCs w:val="24"/>
              </w:rPr>
              <w:t>management</w:t>
            </w:r>
            <w:r w:rsidR="001A0429" w:rsidRPr="003B73CB">
              <w:rPr>
                <w:sz w:val="24"/>
                <w:szCs w:val="24"/>
              </w:rPr>
              <w:t xml:space="preserve"> in relation to developing and delivering a training prospectus which is financially viable</w:t>
            </w:r>
            <w:r w:rsidR="0031419D">
              <w:rPr>
                <w:sz w:val="24"/>
                <w:szCs w:val="24"/>
              </w:rPr>
              <w:t>.</w:t>
            </w:r>
          </w:p>
          <w:p w14:paraId="7346509B" w14:textId="17A595BE" w:rsidR="0031419D" w:rsidRPr="003B73CB" w:rsidRDefault="0031419D" w:rsidP="00666B46">
            <w:pPr>
              <w:rPr>
                <w:sz w:val="24"/>
                <w:szCs w:val="24"/>
              </w:rPr>
            </w:pPr>
          </w:p>
        </w:tc>
        <w:tc>
          <w:tcPr>
            <w:tcW w:w="1508" w:type="dxa"/>
          </w:tcPr>
          <w:p w14:paraId="6B8F494F" w14:textId="6F5C5382" w:rsidR="000F769A" w:rsidRPr="003B73CB" w:rsidRDefault="008A7640" w:rsidP="00666B46">
            <w:pPr>
              <w:rPr>
                <w:sz w:val="24"/>
                <w:szCs w:val="24"/>
              </w:rPr>
            </w:pPr>
            <w:r w:rsidRPr="003B73CB">
              <w:rPr>
                <w:sz w:val="24"/>
                <w:szCs w:val="24"/>
              </w:rPr>
              <w:t>Desirable</w:t>
            </w:r>
          </w:p>
        </w:tc>
      </w:tr>
      <w:tr w:rsidR="007C7CD2" w:rsidRPr="003B73CB" w14:paraId="407C04C2" w14:textId="77777777" w:rsidTr="000F769A">
        <w:tc>
          <w:tcPr>
            <w:tcW w:w="7508" w:type="dxa"/>
          </w:tcPr>
          <w:p w14:paraId="03C5CE9C" w14:textId="77777777" w:rsidR="007C7CD2" w:rsidRDefault="00B32195" w:rsidP="00666B46">
            <w:pPr>
              <w:rPr>
                <w:sz w:val="24"/>
                <w:szCs w:val="24"/>
              </w:rPr>
            </w:pPr>
            <w:r w:rsidRPr="003B73CB">
              <w:rPr>
                <w:sz w:val="24"/>
                <w:szCs w:val="24"/>
              </w:rPr>
              <w:t>A</w:t>
            </w:r>
            <w:r w:rsidR="00B17271" w:rsidRPr="003B73CB">
              <w:rPr>
                <w:sz w:val="24"/>
                <w:szCs w:val="24"/>
              </w:rPr>
              <w:t xml:space="preserve">n </w:t>
            </w:r>
            <w:r w:rsidR="00C20260" w:rsidRPr="003B73CB">
              <w:rPr>
                <w:sz w:val="24"/>
                <w:szCs w:val="24"/>
              </w:rPr>
              <w:t xml:space="preserve">understanding of </w:t>
            </w:r>
            <w:r w:rsidR="00FE37A4" w:rsidRPr="003B73CB">
              <w:rPr>
                <w:sz w:val="24"/>
                <w:szCs w:val="24"/>
              </w:rPr>
              <w:t>the importance of creative ageing and the positive impact for older people including those living with dementia</w:t>
            </w:r>
            <w:r w:rsidR="0031419D">
              <w:rPr>
                <w:sz w:val="24"/>
                <w:szCs w:val="24"/>
              </w:rPr>
              <w:t>.</w:t>
            </w:r>
          </w:p>
          <w:p w14:paraId="45919C12" w14:textId="299E7563" w:rsidR="0031419D" w:rsidRPr="003B73CB" w:rsidRDefault="0031419D" w:rsidP="00666B46">
            <w:pPr>
              <w:rPr>
                <w:sz w:val="24"/>
                <w:szCs w:val="24"/>
              </w:rPr>
            </w:pPr>
          </w:p>
        </w:tc>
        <w:tc>
          <w:tcPr>
            <w:tcW w:w="1508" w:type="dxa"/>
          </w:tcPr>
          <w:p w14:paraId="7E1D2E09" w14:textId="22E5B025" w:rsidR="007C7CD2" w:rsidRPr="003B73CB" w:rsidRDefault="003F01F9" w:rsidP="00666B46">
            <w:pPr>
              <w:rPr>
                <w:sz w:val="24"/>
                <w:szCs w:val="24"/>
              </w:rPr>
            </w:pPr>
            <w:r w:rsidRPr="003B73CB">
              <w:rPr>
                <w:sz w:val="24"/>
                <w:szCs w:val="24"/>
              </w:rPr>
              <w:t>Desirable</w:t>
            </w:r>
          </w:p>
        </w:tc>
      </w:tr>
      <w:tr w:rsidR="00FE2475" w:rsidRPr="003B73CB" w14:paraId="27E3DFF8" w14:textId="77777777" w:rsidTr="000F769A">
        <w:tc>
          <w:tcPr>
            <w:tcW w:w="7508" w:type="dxa"/>
          </w:tcPr>
          <w:p w14:paraId="2F8D55A9" w14:textId="77777777" w:rsidR="00FE2475" w:rsidRDefault="00FE2475" w:rsidP="00666B46">
            <w:pPr>
              <w:rPr>
                <w:sz w:val="24"/>
                <w:szCs w:val="24"/>
              </w:rPr>
            </w:pPr>
            <w:r w:rsidRPr="003B73CB">
              <w:rPr>
                <w:sz w:val="24"/>
                <w:szCs w:val="24"/>
              </w:rPr>
              <w:t xml:space="preserve">An understanding of </w:t>
            </w:r>
            <w:r w:rsidR="00614085" w:rsidRPr="003B73CB">
              <w:rPr>
                <w:sz w:val="24"/>
                <w:szCs w:val="24"/>
              </w:rPr>
              <w:t xml:space="preserve">stereotypes and </w:t>
            </w:r>
            <w:r w:rsidRPr="003B73CB">
              <w:rPr>
                <w:sz w:val="24"/>
                <w:szCs w:val="24"/>
              </w:rPr>
              <w:t xml:space="preserve">societies </w:t>
            </w:r>
            <w:r w:rsidR="00614085" w:rsidRPr="003B73CB">
              <w:rPr>
                <w:sz w:val="24"/>
                <w:szCs w:val="24"/>
              </w:rPr>
              <w:t>prejudi</w:t>
            </w:r>
            <w:r w:rsidR="002A1DCC" w:rsidRPr="003B73CB">
              <w:rPr>
                <w:sz w:val="24"/>
                <w:szCs w:val="24"/>
              </w:rPr>
              <w:t>c</w:t>
            </w:r>
            <w:r w:rsidR="00614085" w:rsidRPr="003B73CB">
              <w:rPr>
                <w:sz w:val="24"/>
                <w:szCs w:val="24"/>
              </w:rPr>
              <w:t xml:space="preserve">es </w:t>
            </w:r>
            <w:r w:rsidR="002A1DCC" w:rsidRPr="003B73CB">
              <w:rPr>
                <w:sz w:val="24"/>
                <w:szCs w:val="24"/>
              </w:rPr>
              <w:t xml:space="preserve">in relation to older people and those living with dementia and the importance of </w:t>
            </w:r>
            <w:r w:rsidR="002A525D" w:rsidRPr="003B73CB">
              <w:rPr>
                <w:sz w:val="24"/>
                <w:szCs w:val="24"/>
              </w:rPr>
              <w:t>changing societal norms</w:t>
            </w:r>
            <w:r w:rsidR="0031419D">
              <w:rPr>
                <w:sz w:val="24"/>
                <w:szCs w:val="24"/>
              </w:rPr>
              <w:t>.</w:t>
            </w:r>
          </w:p>
          <w:p w14:paraId="704ACB9A" w14:textId="5693DE88" w:rsidR="0031419D" w:rsidRPr="003B73CB" w:rsidRDefault="0031419D" w:rsidP="00666B46">
            <w:pPr>
              <w:rPr>
                <w:sz w:val="24"/>
                <w:szCs w:val="24"/>
              </w:rPr>
            </w:pPr>
          </w:p>
        </w:tc>
        <w:tc>
          <w:tcPr>
            <w:tcW w:w="1508" w:type="dxa"/>
          </w:tcPr>
          <w:p w14:paraId="0071C6CA" w14:textId="1EF98CC1" w:rsidR="00FE2475" w:rsidRPr="003B73CB" w:rsidRDefault="003F01F9" w:rsidP="00666B46">
            <w:pPr>
              <w:rPr>
                <w:sz w:val="24"/>
                <w:szCs w:val="24"/>
              </w:rPr>
            </w:pPr>
            <w:r w:rsidRPr="003B73CB">
              <w:rPr>
                <w:sz w:val="24"/>
                <w:szCs w:val="24"/>
              </w:rPr>
              <w:t>Desirable</w:t>
            </w:r>
          </w:p>
        </w:tc>
      </w:tr>
      <w:tr w:rsidR="000F769A" w:rsidRPr="003B73CB" w14:paraId="7B9EDA08" w14:textId="77777777" w:rsidTr="000F769A">
        <w:tc>
          <w:tcPr>
            <w:tcW w:w="7508" w:type="dxa"/>
          </w:tcPr>
          <w:p w14:paraId="3594E5EC" w14:textId="1D9B97FC" w:rsidR="0031419D" w:rsidRPr="003B73CB" w:rsidRDefault="00307F3E" w:rsidP="00666B46">
            <w:pPr>
              <w:rPr>
                <w:sz w:val="24"/>
                <w:szCs w:val="24"/>
              </w:rPr>
            </w:pPr>
            <w:r w:rsidRPr="003B73CB">
              <w:rPr>
                <w:sz w:val="24"/>
                <w:szCs w:val="24"/>
              </w:rPr>
              <w:t xml:space="preserve">An understanding of </w:t>
            </w:r>
            <w:r w:rsidR="005C340E" w:rsidRPr="003B73CB">
              <w:rPr>
                <w:sz w:val="24"/>
                <w:szCs w:val="24"/>
              </w:rPr>
              <w:t xml:space="preserve">the </w:t>
            </w:r>
            <w:r w:rsidRPr="003B73CB">
              <w:rPr>
                <w:sz w:val="24"/>
                <w:szCs w:val="24"/>
              </w:rPr>
              <w:t>creative ageing</w:t>
            </w:r>
            <w:r w:rsidR="005C340E" w:rsidRPr="003B73CB">
              <w:rPr>
                <w:sz w:val="24"/>
                <w:szCs w:val="24"/>
              </w:rPr>
              <w:t xml:space="preserve"> sector including </w:t>
            </w:r>
            <w:r w:rsidR="006C1399" w:rsidRPr="003B73CB">
              <w:rPr>
                <w:sz w:val="24"/>
                <w:szCs w:val="24"/>
              </w:rPr>
              <w:t xml:space="preserve">individual practitioners, cultural providers, adult social care, health, housing, educational and community </w:t>
            </w:r>
            <w:r w:rsidR="00BA47D5" w:rsidRPr="003B73CB">
              <w:rPr>
                <w:sz w:val="24"/>
                <w:szCs w:val="24"/>
              </w:rPr>
              <w:t>services.</w:t>
            </w:r>
          </w:p>
        </w:tc>
        <w:tc>
          <w:tcPr>
            <w:tcW w:w="1508" w:type="dxa"/>
          </w:tcPr>
          <w:p w14:paraId="2C455A1D" w14:textId="05A5179C" w:rsidR="000F769A" w:rsidRPr="003B73CB" w:rsidRDefault="004770A8" w:rsidP="00666B46">
            <w:pPr>
              <w:rPr>
                <w:sz w:val="24"/>
                <w:szCs w:val="24"/>
              </w:rPr>
            </w:pPr>
            <w:r w:rsidRPr="003B73CB">
              <w:rPr>
                <w:sz w:val="24"/>
                <w:szCs w:val="24"/>
              </w:rPr>
              <w:t>Desirable</w:t>
            </w:r>
          </w:p>
        </w:tc>
      </w:tr>
    </w:tbl>
    <w:p w14:paraId="241D18FF" w14:textId="77777777" w:rsidR="00666B46" w:rsidRDefault="00666B46" w:rsidP="0031419D">
      <w:pPr>
        <w:rPr>
          <w:sz w:val="24"/>
          <w:szCs w:val="24"/>
        </w:rPr>
      </w:pPr>
    </w:p>
    <w:p w14:paraId="0AE9AC20" w14:textId="55F8DE53" w:rsidR="0095112F" w:rsidRDefault="00A21148" w:rsidP="0031419D">
      <w:pPr>
        <w:rPr>
          <w:sz w:val="24"/>
          <w:szCs w:val="24"/>
        </w:rPr>
      </w:pPr>
      <w:r>
        <w:rPr>
          <w:sz w:val="24"/>
          <w:szCs w:val="24"/>
        </w:rPr>
        <w:t xml:space="preserve">If you would like to find out more about the </w:t>
      </w:r>
      <w:proofErr w:type="gramStart"/>
      <w:r>
        <w:rPr>
          <w:sz w:val="24"/>
          <w:szCs w:val="24"/>
        </w:rPr>
        <w:t>role</w:t>
      </w:r>
      <w:proofErr w:type="gramEnd"/>
      <w:r>
        <w:rPr>
          <w:sz w:val="24"/>
          <w:szCs w:val="24"/>
        </w:rPr>
        <w:t xml:space="preserve"> please contact </w:t>
      </w:r>
      <w:r w:rsidR="00AD57E6" w:rsidRPr="00AD57E6">
        <w:rPr>
          <w:sz w:val="24"/>
          <w:szCs w:val="24"/>
        </w:rPr>
        <w:t>hannah@equalarts.org.uk</w:t>
      </w:r>
      <w:r w:rsidR="00AD57E6">
        <w:rPr>
          <w:sz w:val="24"/>
          <w:szCs w:val="24"/>
        </w:rPr>
        <w:t xml:space="preserve"> or call 0191 261 1619.</w:t>
      </w:r>
    </w:p>
    <w:p w14:paraId="3D86E460" w14:textId="77777777" w:rsidR="00A21148" w:rsidRDefault="00A21148" w:rsidP="0031419D">
      <w:pPr>
        <w:rPr>
          <w:sz w:val="24"/>
          <w:szCs w:val="24"/>
        </w:rPr>
      </w:pPr>
    </w:p>
    <w:p w14:paraId="7D826758" w14:textId="77777777" w:rsidR="00A21148" w:rsidRPr="003B73CB" w:rsidRDefault="00A21148" w:rsidP="0031419D">
      <w:pPr>
        <w:rPr>
          <w:sz w:val="24"/>
          <w:szCs w:val="24"/>
        </w:rPr>
      </w:pPr>
    </w:p>
    <w:sectPr w:rsidR="00A21148" w:rsidRPr="003B7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7F1"/>
    <w:multiLevelType w:val="hybridMultilevel"/>
    <w:tmpl w:val="B05A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B5800"/>
    <w:multiLevelType w:val="hybridMultilevel"/>
    <w:tmpl w:val="0F2C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167F6"/>
    <w:multiLevelType w:val="hybridMultilevel"/>
    <w:tmpl w:val="4DD4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41E87"/>
    <w:multiLevelType w:val="hybridMultilevel"/>
    <w:tmpl w:val="B9D8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9288C"/>
    <w:multiLevelType w:val="hybridMultilevel"/>
    <w:tmpl w:val="90FA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C9380A"/>
    <w:multiLevelType w:val="hybridMultilevel"/>
    <w:tmpl w:val="2860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907939">
    <w:abstractNumId w:val="0"/>
  </w:num>
  <w:num w:numId="2" w16cid:durableId="402721999">
    <w:abstractNumId w:val="2"/>
  </w:num>
  <w:num w:numId="3" w16cid:durableId="131798130">
    <w:abstractNumId w:val="1"/>
  </w:num>
  <w:num w:numId="4" w16cid:durableId="1762989896">
    <w:abstractNumId w:val="4"/>
  </w:num>
  <w:num w:numId="5" w16cid:durableId="1794596663">
    <w:abstractNumId w:val="5"/>
  </w:num>
  <w:num w:numId="6" w16cid:durableId="168520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46"/>
    <w:rsid w:val="000327D0"/>
    <w:rsid w:val="00035ED6"/>
    <w:rsid w:val="00036D4A"/>
    <w:rsid w:val="00037ACD"/>
    <w:rsid w:val="00040A4E"/>
    <w:rsid w:val="00042B27"/>
    <w:rsid w:val="000508F8"/>
    <w:rsid w:val="0006279D"/>
    <w:rsid w:val="00080719"/>
    <w:rsid w:val="00081A6E"/>
    <w:rsid w:val="00097DB0"/>
    <w:rsid w:val="000D6CB5"/>
    <w:rsid w:val="000F0C05"/>
    <w:rsid w:val="000F769A"/>
    <w:rsid w:val="00123224"/>
    <w:rsid w:val="0013442C"/>
    <w:rsid w:val="00143789"/>
    <w:rsid w:val="0016293E"/>
    <w:rsid w:val="001735E4"/>
    <w:rsid w:val="001A0429"/>
    <w:rsid w:val="001D59A1"/>
    <w:rsid w:val="001D6777"/>
    <w:rsid w:val="001E7C19"/>
    <w:rsid w:val="00210617"/>
    <w:rsid w:val="00223B87"/>
    <w:rsid w:val="00226695"/>
    <w:rsid w:val="002326E7"/>
    <w:rsid w:val="00256F37"/>
    <w:rsid w:val="002872C2"/>
    <w:rsid w:val="0029642D"/>
    <w:rsid w:val="002A1DCC"/>
    <w:rsid w:val="002A3F6B"/>
    <w:rsid w:val="002A525D"/>
    <w:rsid w:val="002B41C6"/>
    <w:rsid w:val="002D460B"/>
    <w:rsid w:val="002D7997"/>
    <w:rsid w:val="002E6B29"/>
    <w:rsid w:val="002F32E0"/>
    <w:rsid w:val="00307F3E"/>
    <w:rsid w:val="0031419D"/>
    <w:rsid w:val="00321AF4"/>
    <w:rsid w:val="00334730"/>
    <w:rsid w:val="0033599D"/>
    <w:rsid w:val="00346BBC"/>
    <w:rsid w:val="00352BC6"/>
    <w:rsid w:val="003534FA"/>
    <w:rsid w:val="00360828"/>
    <w:rsid w:val="003638A1"/>
    <w:rsid w:val="00364190"/>
    <w:rsid w:val="0037419E"/>
    <w:rsid w:val="00377D5E"/>
    <w:rsid w:val="0038309B"/>
    <w:rsid w:val="003B73CB"/>
    <w:rsid w:val="003E3B84"/>
    <w:rsid w:val="003E7F34"/>
    <w:rsid w:val="003F01F9"/>
    <w:rsid w:val="00411F18"/>
    <w:rsid w:val="00476852"/>
    <w:rsid w:val="004770A8"/>
    <w:rsid w:val="00485069"/>
    <w:rsid w:val="0049685B"/>
    <w:rsid w:val="004E0641"/>
    <w:rsid w:val="004F6E30"/>
    <w:rsid w:val="004F7688"/>
    <w:rsid w:val="00507EF6"/>
    <w:rsid w:val="005348A6"/>
    <w:rsid w:val="00545B4D"/>
    <w:rsid w:val="00546A41"/>
    <w:rsid w:val="00551FCF"/>
    <w:rsid w:val="00576D43"/>
    <w:rsid w:val="00577009"/>
    <w:rsid w:val="005A6C15"/>
    <w:rsid w:val="005C340E"/>
    <w:rsid w:val="005F2C59"/>
    <w:rsid w:val="005F7E58"/>
    <w:rsid w:val="00614085"/>
    <w:rsid w:val="00643D9D"/>
    <w:rsid w:val="00666B46"/>
    <w:rsid w:val="006715B9"/>
    <w:rsid w:val="006B186B"/>
    <w:rsid w:val="006C1399"/>
    <w:rsid w:val="006D0C82"/>
    <w:rsid w:val="006D6452"/>
    <w:rsid w:val="0070558F"/>
    <w:rsid w:val="00710115"/>
    <w:rsid w:val="00741233"/>
    <w:rsid w:val="0075400F"/>
    <w:rsid w:val="00761774"/>
    <w:rsid w:val="00763B6D"/>
    <w:rsid w:val="00770CB8"/>
    <w:rsid w:val="00787A32"/>
    <w:rsid w:val="007C7CD2"/>
    <w:rsid w:val="007D0666"/>
    <w:rsid w:val="007D332D"/>
    <w:rsid w:val="007E23CF"/>
    <w:rsid w:val="007E4B18"/>
    <w:rsid w:val="007E6FB5"/>
    <w:rsid w:val="007F18C0"/>
    <w:rsid w:val="00830A5B"/>
    <w:rsid w:val="008334F0"/>
    <w:rsid w:val="00840AFE"/>
    <w:rsid w:val="00844DD1"/>
    <w:rsid w:val="0085730D"/>
    <w:rsid w:val="0086563F"/>
    <w:rsid w:val="00866AE2"/>
    <w:rsid w:val="00876CB9"/>
    <w:rsid w:val="00894F28"/>
    <w:rsid w:val="008A7640"/>
    <w:rsid w:val="008C3BB8"/>
    <w:rsid w:val="008E1DD4"/>
    <w:rsid w:val="00904D93"/>
    <w:rsid w:val="00911298"/>
    <w:rsid w:val="00931239"/>
    <w:rsid w:val="009343D3"/>
    <w:rsid w:val="0095112F"/>
    <w:rsid w:val="00952810"/>
    <w:rsid w:val="00967783"/>
    <w:rsid w:val="00980476"/>
    <w:rsid w:val="009837D3"/>
    <w:rsid w:val="00990080"/>
    <w:rsid w:val="009A25D0"/>
    <w:rsid w:val="009A5799"/>
    <w:rsid w:val="009F1457"/>
    <w:rsid w:val="00A02209"/>
    <w:rsid w:val="00A21148"/>
    <w:rsid w:val="00A35EDB"/>
    <w:rsid w:val="00A4390F"/>
    <w:rsid w:val="00A43E60"/>
    <w:rsid w:val="00A47894"/>
    <w:rsid w:val="00A96A70"/>
    <w:rsid w:val="00AA3B26"/>
    <w:rsid w:val="00AB52AB"/>
    <w:rsid w:val="00AD54A4"/>
    <w:rsid w:val="00AD57E6"/>
    <w:rsid w:val="00AF5A7D"/>
    <w:rsid w:val="00B11243"/>
    <w:rsid w:val="00B17271"/>
    <w:rsid w:val="00B32195"/>
    <w:rsid w:val="00B60E5C"/>
    <w:rsid w:val="00B719A1"/>
    <w:rsid w:val="00BA1E74"/>
    <w:rsid w:val="00BA47D5"/>
    <w:rsid w:val="00BC0F3E"/>
    <w:rsid w:val="00BD695F"/>
    <w:rsid w:val="00C12B7B"/>
    <w:rsid w:val="00C20260"/>
    <w:rsid w:val="00C254F1"/>
    <w:rsid w:val="00C52850"/>
    <w:rsid w:val="00C55ED1"/>
    <w:rsid w:val="00C74B2D"/>
    <w:rsid w:val="00C95226"/>
    <w:rsid w:val="00CC48BA"/>
    <w:rsid w:val="00CD1D2D"/>
    <w:rsid w:val="00CF27F3"/>
    <w:rsid w:val="00CF2CEB"/>
    <w:rsid w:val="00CF691C"/>
    <w:rsid w:val="00D011F1"/>
    <w:rsid w:val="00D10F95"/>
    <w:rsid w:val="00D46F66"/>
    <w:rsid w:val="00D53F68"/>
    <w:rsid w:val="00D66221"/>
    <w:rsid w:val="00D6632A"/>
    <w:rsid w:val="00D728BE"/>
    <w:rsid w:val="00D81565"/>
    <w:rsid w:val="00D854E1"/>
    <w:rsid w:val="00D861C5"/>
    <w:rsid w:val="00D87079"/>
    <w:rsid w:val="00D87214"/>
    <w:rsid w:val="00D90FF7"/>
    <w:rsid w:val="00DB6110"/>
    <w:rsid w:val="00DC05A5"/>
    <w:rsid w:val="00DC1EE1"/>
    <w:rsid w:val="00DC35B3"/>
    <w:rsid w:val="00DE0118"/>
    <w:rsid w:val="00DF37BC"/>
    <w:rsid w:val="00DF7153"/>
    <w:rsid w:val="00E142BA"/>
    <w:rsid w:val="00E607F3"/>
    <w:rsid w:val="00EA0029"/>
    <w:rsid w:val="00EA7AD2"/>
    <w:rsid w:val="00F015A1"/>
    <w:rsid w:val="00F27BF8"/>
    <w:rsid w:val="00F350DC"/>
    <w:rsid w:val="00F4474A"/>
    <w:rsid w:val="00F702A7"/>
    <w:rsid w:val="00F770DC"/>
    <w:rsid w:val="00F949F1"/>
    <w:rsid w:val="00F957C8"/>
    <w:rsid w:val="00FA5613"/>
    <w:rsid w:val="00FB0E79"/>
    <w:rsid w:val="00FD5E4E"/>
    <w:rsid w:val="00FE2475"/>
    <w:rsid w:val="00FE3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17CE"/>
  <w15:chartTrackingRefBased/>
  <w15:docId w15:val="{A8AA8046-B57E-44CE-9365-4C42A175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B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6B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6B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6B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6B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6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B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6B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6B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6B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6B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6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B46"/>
    <w:rPr>
      <w:rFonts w:eastAsiaTheme="majorEastAsia" w:cstheme="majorBidi"/>
      <w:color w:val="272727" w:themeColor="text1" w:themeTint="D8"/>
    </w:rPr>
  </w:style>
  <w:style w:type="paragraph" w:styleId="Title">
    <w:name w:val="Title"/>
    <w:basedOn w:val="Normal"/>
    <w:next w:val="Normal"/>
    <w:link w:val="TitleChar"/>
    <w:uiPriority w:val="10"/>
    <w:qFormat/>
    <w:rsid w:val="00666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B46"/>
    <w:pPr>
      <w:spacing w:before="160"/>
      <w:jc w:val="center"/>
    </w:pPr>
    <w:rPr>
      <w:i/>
      <w:iCs/>
      <w:color w:val="404040" w:themeColor="text1" w:themeTint="BF"/>
    </w:rPr>
  </w:style>
  <w:style w:type="character" w:customStyle="1" w:styleId="QuoteChar">
    <w:name w:val="Quote Char"/>
    <w:basedOn w:val="DefaultParagraphFont"/>
    <w:link w:val="Quote"/>
    <w:uiPriority w:val="29"/>
    <w:rsid w:val="00666B46"/>
    <w:rPr>
      <w:i/>
      <w:iCs/>
      <w:color w:val="404040" w:themeColor="text1" w:themeTint="BF"/>
    </w:rPr>
  </w:style>
  <w:style w:type="paragraph" w:styleId="ListParagraph">
    <w:name w:val="List Paragraph"/>
    <w:basedOn w:val="Normal"/>
    <w:uiPriority w:val="34"/>
    <w:qFormat/>
    <w:rsid w:val="00666B46"/>
    <w:pPr>
      <w:ind w:left="720"/>
      <w:contextualSpacing/>
    </w:pPr>
  </w:style>
  <w:style w:type="character" w:styleId="IntenseEmphasis">
    <w:name w:val="Intense Emphasis"/>
    <w:basedOn w:val="DefaultParagraphFont"/>
    <w:uiPriority w:val="21"/>
    <w:qFormat/>
    <w:rsid w:val="00666B46"/>
    <w:rPr>
      <w:i/>
      <w:iCs/>
      <w:color w:val="2F5496" w:themeColor="accent1" w:themeShade="BF"/>
    </w:rPr>
  </w:style>
  <w:style w:type="paragraph" w:styleId="IntenseQuote">
    <w:name w:val="Intense Quote"/>
    <w:basedOn w:val="Normal"/>
    <w:next w:val="Normal"/>
    <w:link w:val="IntenseQuoteChar"/>
    <w:uiPriority w:val="30"/>
    <w:qFormat/>
    <w:rsid w:val="00666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6B46"/>
    <w:rPr>
      <w:i/>
      <w:iCs/>
      <w:color w:val="2F5496" w:themeColor="accent1" w:themeShade="BF"/>
    </w:rPr>
  </w:style>
  <w:style w:type="character" w:styleId="IntenseReference">
    <w:name w:val="Intense Reference"/>
    <w:basedOn w:val="DefaultParagraphFont"/>
    <w:uiPriority w:val="32"/>
    <w:qFormat/>
    <w:rsid w:val="00666B46"/>
    <w:rPr>
      <w:b/>
      <w:bCs/>
      <w:smallCaps/>
      <w:color w:val="2F5496" w:themeColor="accent1" w:themeShade="BF"/>
      <w:spacing w:val="5"/>
    </w:rPr>
  </w:style>
  <w:style w:type="table" w:styleId="TableGrid">
    <w:name w:val="Table Grid"/>
    <w:basedOn w:val="TableNormal"/>
    <w:uiPriority w:val="39"/>
    <w:rsid w:val="000F7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5069"/>
    <w:pPr>
      <w:spacing w:after="0" w:line="240" w:lineRule="auto"/>
    </w:pPr>
  </w:style>
  <w:style w:type="character" w:styleId="Hyperlink">
    <w:name w:val="Hyperlink"/>
    <w:basedOn w:val="DefaultParagraphFont"/>
    <w:uiPriority w:val="99"/>
    <w:unhideWhenUsed/>
    <w:rsid w:val="00A21148"/>
    <w:rPr>
      <w:color w:val="0563C1" w:themeColor="hyperlink"/>
      <w:u w:val="single"/>
    </w:rPr>
  </w:style>
  <w:style w:type="character" w:styleId="UnresolvedMention">
    <w:name w:val="Unresolved Mention"/>
    <w:basedOn w:val="DefaultParagraphFont"/>
    <w:uiPriority w:val="99"/>
    <w:semiHidden/>
    <w:unhideWhenUsed/>
    <w:rsid w:val="00A2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Hunter</dc:creator>
  <cp:keywords/>
  <dc:description/>
  <cp:lastModifiedBy>Kerry Wood</cp:lastModifiedBy>
  <cp:revision>5</cp:revision>
  <dcterms:created xsi:type="dcterms:W3CDTF">2024-09-03T11:29:00Z</dcterms:created>
  <dcterms:modified xsi:type="dcterms:W3CDTF">2024-09-03T12:11:00Z</dcterms:modified>
</cp:coreProperties>
</file>